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51" w:rsidRDefault="003A1E51" w:rsidP="000D1F47">
      <w:pPr>
        <w:spacing w:after="0" w:line="360" w:lineRule="auto"/>
        <w:jc w:val="center"/>
        <w:rPr>
          <w:rFonts w:cs="Calibri"/>
          <w:b/>
          <w:sz w:val="28"/>
          <w:szCs w:val="28"/>
          <w:u w:val="single"/>
        </w:rPr>
      </w:pPr>
    </w:p>
    <w:p w:rsidR="003D071A" w:rsidRDefault="00C93C25" w:rsidP="000D1F47">
      <w:pPr>
        <w:spacing w:after="0" w:line="360" w:lineRule="auto"/>
        <w:jc w:val="center"/>
        <w:rPr>
          <w:rFonts w:cs="Calibri"/>
          <w:b/>
          <w:sz w:val="28"/>
          <w:szCs w:val="28"/>
          <w:u w:val="single"/>
        </w:rPr>
      </w:pPr>
      <w:r>
        <w:rPr>
          <w:rFonts w:cs="Calibri"/>
          <w:b/>
          <w:sz w:val="28"/>
          <w:szCs w:val="28"/>
          <w:u w:val="single"/>
        </w:rPr>
        <w:t>EVALUACIÓ</w:t>
      </w:r>
      <w:r w:rsidR="000D1F47" w:rsidRPr="0077337E">
        <w:rPr>
          <w:rFonts w:cs="Calibri"/>
          <w:b/>
          <w:sz w:val="28"/>
          <w:szCs w:val="28"/>
          <w:u w:val="single"/>
        </w:rPr>
        <w:t>N  PRESUPUESTAL</w:t>
      </w:r>
      <w:r w:rsidR="003D071A">
        <w:rPr>
          <w:rFonts w:cs="Calibri"/>
          <w:b/>
          <w:sz w:val="28"/>
          <w:szCs w:val="28"/>
          <w:u w:val="single"/>
        </w:rPr>
        <w:t xml:space="preserve"> </w:t>
      </w:r>
      <w:r w:rsidR="00B96A0B">
        <w:rPr>
          <w:rFonts w:cs="Calibri"/>
          <w:b/>
          <w:sz w:val="28"/>
          <w:szCs w:val="28"/>
          <w:u w:val="single"/>
        </w:rPr>
        <w:t xml:space="preserve"> I SEME</w:t>
      </w:r>
      <w:r w:rsidR="00AA5BAC">
        <w:rPr>
          <w:rFonts w:cs="Calibri"/>
          <w:b/>
          <w:sz w:val="28"/>
          <w:szCs w:val="28"/>
          <w:u w:val="single"/>
        </w:rPr>
        <w:t>STRE</w:t>
      </w:r>
      <w:r w:rsidR="003D071A">
        <w:rPr>
          <w:rFonts w:cs="Calibri"/>
          <w:b/>
          <w:sz w:val="28"/>
          <w:szCs w:val="28"/>
          <w:u w:val="single"/>
        </w:rPr>
        <w:t xml:space="preserve"> - 201</w:t>
      </w:r>
      <w:r w:rsidR="00AA5BAC">
        <w:rPr>
          <w:rFonts w:cs="Calibri"/>
          <w:b/>
          <w:sz w:val="28"/>
          <w:szCs w:val="28"/>
          <w:u w:val="single"/>
        </w:rPr>
        <w:t>6</w:t>
      </w:r>
      <w:r w:rsidR="000D1F47" w:rsidRPr="0077337E">
        <w:rPr>
          <w:rFonts w:cs="Calibri"/>
          <w:b/>
          <w:sz w:val="28"/>
          <w:szCs w:val="28"/>
          <w:u w:val="single"/>
        </w:rPr>
        <w:t xml:space="preserve"> </w:t>
      </w:r>
    </w:p>
    <w:p w:rsidR="009E1B76" w:rsidRPr="0077337E" w:rsidRDefault="000D1F47" w:rsidP="003D071A">
      <w:pPr>
        <w:spacing w:after="0" w:line="360" w:lineRule="auto"/>
        <w:jc w:val="center"/>
        <w:rPr>
          <w:rFonts w:cs="Calibri"/>
          <w:b/>
          <w:sz w:val="28"/>
          <w:szCs w:val="28"/>
          <w:u w:val="single"/>
        </w:rPr>
      </w:pPr>
      <w:r>
        <w:rPr>
          <w:rFonts w:cs="Calibri"/>
          <w:b/>
          <w:sz w:val="28"/>
          <w:szCs w:val="28"/>
          <w:u w:val="single"/>
        </w:rPr>
        <w:t xml:space="preserve">HOSPITAL </w:t>
      </w:r>
      <w:r w:rsidR="003D071A">
        <w:rPr>
          <w:rFonts w:cs="Calibri"/>
          <w:b/>
          <w:sz w:val="28"/>
          <w:szCs w:val="28"/>
          <w:u w:val="single"/>
        </w:rPr>
        <w:t xml:space="preserve">DE EMERGENCIA </w:t>
      </w:r>
      <w:r w:rsidR="00C93C25">
        <w:rPr>
          <w:rFonts w:cs="Calibri"/>
          <w:b/>
          <w:sz w:val="28"/>
          <w:szCs w:val="28"/>
          <w:u w:val="single"/>
        </w:rPr>
        <w:t>“JOSÉ</w:t>
      </w:r>
      <w:r w:rsidR="003D071A">
        <w:rPr>
          <w:rFonts w:cs="Calibri"/>
          <w:b/>
          <w:sz w:val="28"/>
          <w:szCs w:val="28"/>
          <w:u w:val="single"/>
        </w:rPr>
        <w:t xml:space="preserve"> CASIMIRO ULLOA</w:t>
      </w:r>
      <w:r>
        <w:rPr>
          <w:rFonts w:cs="Calibri"/>
          <w:b/>
          <w:sz w:val="28"/>
          <w:szCs w:val="28"/>
          <w:u w:val="single"/>
        </w:rPr>
        <w:t xml:space="preserve">” </w:t>
      </w:r>
    </w:p>
    <w:p w:rsidR="00C24ABC" w:rsidRPr="00E107AE" w:rsidRDefault="00C24ABC" w:rsidP="00C24ABC">
      <w:pPr>
        <w:spacing w:after="0"/>
        <w:jc w:val="both"/>
        <w:rPr>
          <w:rFonts w:asciiTheme="minorHAnsi" w:hAnsiTheme="minorHAnsi" w:cstheme="minorHAnsi"/>
        </w:rPr>
      </w:pPr>
    </w:p>
    <w:p w:rsidR="002B774D" w:rsidRPr="0077337E" w:rsidRDefault="002B774D" w:rsidP="002B774D">
      <w:pPr>
        <w:spacing w:after="0" w:line="240" w:lineRule="auto"/>
        <w:jc w:val="both"/>
        <w:rPr>
          <w:rFonts w:cs="Calibri"/>
          <w:b/>
        </w:rPr>
      </w:pPr>
      <w:r w:rsidRPr="0077337E">
        <w:rPr>
          <w:rFonts w:cs="Calibri"/>
          <w:b/>
        </w:rPr>
        <w:t>SECTOR</w:t>
      </w:r>
      <w:r w:rsidRPr="0077337E">
        <w:rPr>
          <w:rFonts w:cs="Calibri"/>
          <w:b/>
        </w:rPr>
        <w:tab/>
      </w:r>
      <w:r w:rsidRPr="0077337E">
        <w:rPr>
          <w:rFonts w:cs="Calibri"/>
          <w:b/>
        </w:rPr>
        <w:tab/>
        <w:t>:</w:t>
      </w:r>
      <w:r w:rsidRPr="0077337E">
        <w:rPr>
          <w:rFonts w:cs="Calibri"/>
          <w:b/>
        </w:rPr>
        <w:tab/>
        <w:t>11 MINISTERIO DE SALUD</w:t>
      </w:r>
    </w:p>
    <w:p w:rsidR="002B774D" w:rsidRPr="0077337E" w:rsidRDefault="002B774D" w:rsidP="002B774D">
      <w:pPr>
        <w:spacing w:after="0" w:line="240" w:lineRule="auto"/>
        <w:jc w:val="both"/>
        <w:rPr>
          <w:rFonts w:cs="Calibri"/>
          <w:b/>
        </w:rPr>
      </w:pPr>
      <w:r w:rsidRPr="0077337E">
        <w:rPr>
          <w:rFonts w:cs="Calibri"/>
          <w:b/>
        </w:rPr>
        <w:t>PL</w:t>
      </w:r>
      <w:r w:rsidR="00C93C25">
        <w:rPr>
          <w:rFonts w:cs="Calibri"/>
          <w:b/>
        </w:rPr>
        <w:t>IEGO</w:t>
      </w:r>
      <w:r w:rsidR="00C93C25">
        <w:rPr>
          <w:rFonts w:cs="Calibri"/>
          <w:b/>
        </w:rPr>
        <w:tab/>
      </w:r>
      <w:r w:rsidR="00C93C25">
        <w:rPr>
          <w:rFonts w:cs="Calibri"/>
          <w:b/>
        </w:rPr>
        <w:tab/>
      </w:r>
      <w:r w:rsidR="00C93C25">
        <w:rPr>
          <w:rFonts w:cs="Calibri"/>
          <w:b/>
        </w:rPr>
        <w:tab/>
        <w:t>:</w:t>
      </w:r>
      <w:r w:rsidR="00C93C25">
        <w:rPr>
          <w:rFonts w:cs="Calibri"/>
          <w:b/>
        </w:rPr>
        <w:tab/>
        <w:t>137 INSTITUTO DE GESTIÓ</w:t>
      </w:r>
      <w:bookmarkStart w:id="0" w:name="_GoBack"/>
      <w:bookmarkEnd w:id="0"/>
      <w:r>
        <w:rPr>
          <w:rFonts w:cs="Calibri"/>
          <w:b/>
        </w:rPr>
        <w:t>N DE SERVICIOS DE SALUD</w:t>
      </w:r>
    </w:p>
    <w:p w:rsidR="002B774D" w:rsidRPr="0077337E" w:rsidRDefault="006070FD" w:rsidP="002B774D">
      <w:pPr>
        <w:spacing w:after="0" w:line="240" w:lineRule="auto"/>
        <w:jc w:val="both"/>
        <w:rPr>
          <w:rFonts w:cs="Calibri"/>
          <w:b/>
        </w:rPr>
      </w:pPr>
      <w:r>
        <w:rPr>
          <w:noProof/>
          <w:lang w:val="es-PE" w:eastAsia="es-PE"/>
        </w:rPr>
        <w:drawing>
          <wp:anchor distT="0" distB="0" distL="114300" distR="114300" simplePos="0" relativeHeight="251686912" behindDoc="0" locked="0" layoutInCell="1" allowOverlap="1" wp14:anchorId="060028C6" wp14:editId="4F28EE73">
            <wp:simplePos x="0" y="0"/>
            <wp:positionH relativeFrom="column">
              <wp:posOffset>643890</wp:posOffset>
            </wp:positionH>
            <wp:positionV relativeFrom="paragraph">
              <wp:posOffset>308610</wp:posOffset>
            </wp:positionV>
            <wp:extent cx="4231640" cy="2476500"/>
            <wp:effectExtent l="0" t="0" r="0" b="0"/>
            <wp:wrapTopAndBottom/>
            <wp:docPr id="8" name="Imagen 8" descr="http://diariouno.pe/wp-content/uploads/2016/0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riouno.pe/wp-content/uploads/2016/03/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74D">
        <w:rPr>
          <w:rFonts w:cs="Calibri"/>
          <w:b/>
        </w:rPr>
        <w:t>UNIDAD EJECUTORA</w:t>
      </w:r>
      <w:r w:rsidR="002B774D">
        <w:rPr>
          <w:rFonts w:cs="Calibri"/>
          <w:b/>
        </w:rPr>
        <w:tab/>
        <w:t>:</w:t>
      </w:r>
      <w:r w:rsidR="002B774D">
        <w:rPr>
          <w:rFonts w:cs="Calibri"/>
          <w:b/>
        </w:rPr>
        <w:tab/>
        <w:t>016</w:t>
      </w:r>
      <w:r w:rsidR="002B774D" w:rsidRPr="0077337E">
        <w:rPr>
          <w:rFonts w:cs="Calibri"/>
          <w:b/>
        </w:rPr>
        <w:t xml:space="preserve"> </w:t>
      </w:r>
      <w:r w:rsidR="002B774D">
        <w:rPr>
          <w:rFonts w:cs="Calibri"/>
          <w:b/>
        </w:rPr>
        <w:t>–</w:t>
      </w:r>
      <w:r w:rsidR="002B774D" w:rsidRPr="0077337E">
        <w:rPr>
          <w:rFonts w:cs="Calibri"/>
          <w:b/>
        </w:rPr>
        <w:t xml:space="preserve"> </w:t>
      </w:r>
      <w:r w:rsidR="00C93C25">
        <w:rPr>
          <w:rFonts w:cs="Calibri"/>
          <w:b/>
        </w:rPr>
        <w:t>HOSPITAL DE EMERGENCIAS JOSÉ</w:t>
      </w:r>
      <w:r w:rsidR="002B774D">
        <w:rPr>
          <w:rFonts w:cs="Calibri"/>
          <w:b/>
        </w:rPr>
        <w:t xml:space="preserve"> CASIMIRO ULLOA - IGSS </w:t>
      </w:r>
    </w:p>
    <w:p w:rsidR="006070FD" w:rsidRPr="0077337E" w:rsidRDefault="006070FD" w:rsidP="002B774D">
      <w:pPr>
        <w:spacing w:after="0" w:line="360" w:lineRule="auto"/>
        <w:jc w:val="both"/>
        <w:rPr>
          <w:rFonts w:cs="Calibri"/>
          <w:b/>
        </w:rPr>
      </w:pPr>
    </w:p>
    <w:p w:rsidR="00BD2A61" w:rsidRDefault="002B774D" w:rsidP="006070FD">
      <w:pPr>
        <w:tabs>
          <w:tab w:val="left" w:pos="567"/>
        </w:tabs>
        <w:autoSpaceDE w:val="0"/>
        <w:autoSpaceDN w:val="0"/>
        <w:adjustRightInd w:val="0"/>
        <w:spacing w:after="0"/>
        <w:jc w:val="both"/>
        <w:rPr>
          <w:rFonts w:cs="Calibri"/>
          <w:b/>
        </w:rPr>
      </w:pPr>
      <w:r w:rsidRPr="00BD2A61">
        <w:rPr>
          <w:rFonts w:cs="Calibri"/>
          <w:b/>
        </w:rPr>
        <w:t xml:space="preserve">I.- GENERALIDADES </w:t>
      </w:r>
    </w:p>
    <w:p w:rsidR="006070FD" w:rsidRPr="006070FD" w:rsidRDefault="006070FD" w:rsidP="006070FD">
      <w:pPr>
        <w:tabs>
          <w:tab w:val="left" w:pos="567"/>
        </w:tabs>
        <w:autoSpaceDE w:val="0"/>
        <w:autoSpaceDN w:val="0"/>
        <w:adjustRightInd w:val="0"/>
        <w:spacing w:after="0"/>
        <w:jc w:val="both"/>
        <w:rPr>
          <w:rFonts w:cs="Calibri"/>
          <w:b/>
        </w:rPr>
      </w:pPr>
    </w:p>
    <w:p w:rsidR="00BD2A61" w:rsidRPr="00BD2A61" w:rsidRDefault="00BD2A61" w:rsidP="00BD2A61">
      <w:pPr>
        <w:pStyle w:val="Prrafodelista"/>
        <w:spacing w:after="120"/>
        <w:ind w:left="0"/>
        <w:contextualSpacing w:val="0"/>
        <w:jc w:val="both"/>
        <w:rPr>
          <w:rFonts w:asciiTheme="minorHAnsi" w:hAnsiTheme="minorHAnsi" w:cstheme="minorHAnsi"/>
        </w:rPr>
      </w:pPr>
      <w:r w:rsidRPr="00BD2A61">
        <w:rPr>
          <w:rFonts w:asciiTheme="minorHAnsi" w:hAnsiTheme="minorHAnsi" w:cstheme="minorHAnsi"/>
        </w:rPr>
        <w:t>El Hospital de Emergencias “José Casimiro Ulloa”, es un establecimiento de salud con 35 años de experiencia y de aprendizaje continuo, convirtiéndonos en un Hospital Altamente Especializado en el tratamiento de las emergencias médico quirúrgicas.</w:t>
      </w:r>
      <w:r>
        <w:rPr>
          <w:rFonts w:asciiTheme="minorHAnsi" w:hAnsiTheme="minorHAnsi" w:cstheme="minorHAnsi"/>
        </w:rPr>
        <w:t xml:space="preserve"> </w:t>
      </w:r>
      <w:r w:rsidRPr="00BD2A61">
        <w:rPr>
          <w:rFonts w:asciiTheme="minorHAnsi" w:hAnsiTheme="minorHAnsi" w:cstheme="minorHAnsi"/>
        </w:rPr>
        <w:t>Es un Hospital de tercer nivel de atención, Categoría III–E, especializado en emergencias y urgencias.</w:t>
      </w:r>
    </w:p>
    <w:p w:rsidR="002B774D" w:rsidRPr="00BD2A61" w:rsidRDefault="00BD2A61" w:rsidP="00BD2A61">
      <w:pPr>
        <w:ind w:firstLine="22"/>
        <w:jc w:val="both"/>
        <w:rPr>
          <w:rFonts w:asciiTheme="minorHAnsi" w:hAnsiTheme="minorHAnsi" w:cstheme="minorHAnsi"/>
        </w:rPr>
      </w:pPr>
      <w:r w:rsidRPr="00BD2A61">
        <w:rPr>
          <w:rFonts w:asciiTheme="minorHAnsi" w:hAnsiTheme="minorHAnsi" w:cstheme="minorHAnsi"/>
        </w:rPr>
        <w:t>Es un órgano desconcentrado, que depende jerárquicamente del Instituto de Gestión de Servicios de Salud, dirigido exclusivamente a la atención oportuna y especializada de las emergencias y urgencias médicos quirúrgicos que ocurren dentro y fuera del hospital.</w:t>
      </w:r>
    </w:p>
    <w:p w:rsidR="00BD2A61" w:rsidRPr="006070FD" w:rsidRDefault="00BD2A61" w:rsidP="00BD2A61">
      <w:pPr>
        <w:pStyle w:val="Prrafodelista"/>
        <w:ind w:left="0"/>
        <w:contextualSpacing w:val="0"/>
        <w:jc w:val="both"/>
        <w:rPr>
          <w:rFonts w:asciiTheme="minorHAnsi" w:hAnsiTheme="minorHAnsi" w:cstheme="minorHAnsi"/>
        </w:rPr>
      </w:pPr>
      <w:r w:rsidRPr="006070FD">
        <w:rPr>
          <w:rFonts w:asciiTheme="minorHAnsi" w:hAnsiTheme="minorHAnsi" w:cstheme="minorHAnsi"/>
        </w:rPr>
        <w:t>El Hospital de Emergencias “José Casimiro Ulloa” es una Institución Especializada de Nivel III-E, ubicado en la Av. Roosevelt (Ex Rep. Panamá) Nº  6355 - 6357, Urbanización San Antonio, Distrito de Miraflores, que atiende a la población en situación de emergencia y urgencia médica y quirúrgica, intra y extra hospitalaria, con eficiencia, calidad y calidez, enmarcados dentro de las políticas del sector y  avizorando  convertirse en un futuro, en líder, modelo y centro de referencia nacional en atención oportuna y altamente especializada.</w:t>
      </w:r>
    </w:p>
    <w:p w:rsidR="003A1E51" w:rsidRDefault="00BD2A61" w:rsidP="006070FD">
      <w:pPr>
        <w:spacing w:after="0"/>
        <w:jc w:val="both"/>
        <w:rPr>
          <w:rFonts w:asciiTheme="minorHAnsi" w:hAnsiTheme="minorHAnsi" w:cstheme="minorHAnsi"/>
          <w:b/>
        </w:rPr>
      </w:pPr>
      <w:r w:rsidRPr="006070FD">
        <w:rPr>
          <w:rFonts w:asciiTheme="minorHAnsi" w:hAnsiTheme="minorHAnsi" w:cstheme="minorHAnsi"/>
        </w:rPr>
        <w:t>La población que atiende el HEJCU, proviene de los distritos de Surco, Barranco, San Juan de Miraflores, Villa el Salvador, Villa María del Triunfo, en razón de su cercanía y en menor proporción de los distritos de Surquillo, Miraflores, San Isidro, San Borja, San Juan de Lurigancho, San Martín de Porres, del Callao y referidos de otros puntos del país.</w:t>
      </w:r>
      <w:r w:rsidR="003A1E51">
        <w:rPr>
          <w:rFonts w:asciiTheme="minorHAnsi" w:hAnsiTheme="minorHAnsi" w:cstheme="minorHAnsi"/>
          <w:b/>
        </w:rPr>
        <w:br w:type="page"/>
      </w:r>
    </w:p>
    <w:p w:rsidR="002B774D" w:rsidRDefault="002B774D" w:rsidP="000C51FE">
      <w:pPr>
        <w:spacing w:after="0"/>
        <w:rPr>
          <w:rFonts w:asciiTheme="minorHAnsi" w:hAnsiTheme="minorHAnsi" w:cstheme="minorHAnsi"/>
          <w:b/>
        </w:rPr>
      </w:pPr>
    </w:p>
    <w:p w:rsidR="000C51FE" w:rsidRDefault="00BD2A61" w:rsidP="000C51FE">
      <w:pPr>
        <w:spacing w:after="0"/>
        <w:rPr>
          <w:rFonts w:asciiTheme="minorHAnsi" w:hAnsiTheme="minorHAnsi" w:cstheme="minorHAnsi"/>
          <w:b/>
        </w:rPr>
      </w:pPr>
      <w:r>
        <w:rPr>
          <w:rFonts w:asciiTheme="minorHAnsi" w:hAnsiTheme="minorHAnsi" w:cstheme="minorHAnsi"/>
          <w:b/>
        </w:rPr>
        <w:t>I</w:t>
      </w:r>
      <w:r w:rsidR="000C51FE" w:rsidRPr="00E107AE">
        <w:rPr>
          <w:rFonts w:asciiTheme="minorHAnsi" w:hAnsiTheme="minorHAnsi" w:cstheme="minorHAnsi"/>
          <w:b/>
        </w:rPr>
        <w:t>I.- PRE</w:t>
      </w:r>
      <w:r w:rsidR="00AA5BAC">
        <w:rPr>
          <w:rFonts w:asciiTheme="minorHAnsi" w:hAnsiTheme="minorHAnsi" w:cstheme="minorHAnsi"/>
          <w:b/>
        </w:rPr>
        <w:t>SUPUESTO INSTITUCIONAL  AÑO 2016</w:t>
      </w:r>
    </w:p>
    <w:p w:rsidR="008428FF" w:rsidRPr="00E107AE" w:rsidRDefault="008428FF" w:rsidP="000C51FE">
      <w:pPr>
        <w:spacing w:after="0"/>
        <w:rPr>
          <w:rFonts w:asciiTheme="minorHAnsi" w:hAnsiTheme="minorHAnsi" w:cstheme="minorHAnsi"/>
          <w:b/>
        </w:rPr>
      </w:pPr>
    </w:p>
    <w:p w:rsidR="00D90E15" w:rsidRDefault="00D90E15" w:rsidP="00D90E15">
      <w:pPr>
        <w:spacing w:after="0"/>
        <w:jc w:val="both"/>
        <w:rPr>
          <w:rFonts w:asciiTheme="minorHAnsi" w:hAnsiTheme="minorHAnsi" w:cstheme="minorHAnsi"/>
        </w:rPr>
      </w:pPr>
      <w:r w:rsidRPr="00D90E15">
        <w:rPr>
          <w:rFonts w:asciiTheme="minorHAnsi" w:hAnsiTheme="minorHAnsi" w:cstheme="minorHAnsi"/>
        </w:rPr>
        <w:t>En ese marco, el  Presupuesto Institucional de Apertura  (PIA) del  periodo  201</w:t>
      </w:r>
      <w:r>
        <w:rPr>
          <w:rFonts w:asciiTheme="minorHAnsi" w:hAnsiTheme="minorHAnsi" w:cstheme="minorHAnsi"/>
        </w:rPr>
        <w:t>6</w:t>
      </w:r>
      <w:r w:rsidRPr="00D90E15">
        <w:rPr>
          <w:rFonts w:asciiTheme="minorHAnsi" w:hAnsiTheme="minorHAnsi" w:cstheme="minorHAnsi"/>
        </w:rPr>
        <w:t>, fue  aprobado   con R.J. 2</w:t>
      </w:r>
      <w:r>
        <w:rPr>
          <w:rFonts w:asciiTheme="minorHAnsi" w:hAnsiTheme="minorHAnsi" w:cstheme="minorHAnsi"/>
        </w:rPr>
        <w:t>744-2015</w:t>
      </w:r>
      <w:r w:rsidRPr="00D90E15">
        <w:rPr>
          <w:rFonts w:asciiTheme="minorHAnsi" w:hAnsiTheme="minorHAnsi" w:cstheme="minorHAnsi"/>
        </w:rPr>
        <w:t>/IGSS, de fecha 3</w:t>
      </w:r>
      <w:r>
        <w:rPr>
          <w:rFonts w:asciiTheme="minorHAnsi" w:hAnsiTheme="minorHAnsi" w:cstheme="minorHAnsi"/>
        </w:rPr>
        <w:t>0</w:t>
      </w:r>
      <w:r w:rsidRPr="00D90E15">
        <w:rPr>
          <w:rFonts w:asciiTheme="minorHAnsi" w:hAnsiTheme="minorHAnsi" w:cstheme="minorHAnsi"/>
        </w:rPr>
        <w:t xml:space="preserve"> de diciembre del 201</w:t>
      </w:r>
      <w:r>
        <w:rPr>
          <w:rFonts w:asciiTheme="minorHAnsi" w:hAnsiTheme="minorHAnsi" w:cstheme="minorHAnsi"/>
        </w:rPr>
        <w:t>5</w:t>
      </w:r>
      <w:r w:rsidRPr="00D90E15">
        <w:rPr>
          <w:rFonts w:asciiTheme="minorHAnsi" w:hAnsiTheme="minorHAnsi" w:cstheme="minorHAnsi"/>
        </w:rPr>
        <w:t>, por Fuente de Financiamiento Recursos Ordinarios (RO) y Recursos Directamente Recaudados  (RDR), de las cuales se realizaron modificaciones presupuestales, generando el Presupuesto Institucional Modificado (PIM) y por ende se sujeta al régimen del presupuesto anual y a sus modificaciones, en atención a la Ley General del Sistema Nacional de Presupuesto y a la Ley de Presupuesto del Sector Público para el periodo  201</w:t>
      </w:r>
      <w:r>
        <w:rPr>
          <w:rFonts w:asciiTheme="minorHAnsi" w:hAnsiTheme="minorHAnsi" w:cstheme="minorHAnsi"/>
        </w:rPr>
        <w:t>5</w:t>
      </w:r>
      <w:r w:rsidRPr="00D90E15">
        <w:rPr>
          <w:rFonts w:asciiTheme="minorHAnsi" w:hAnsiTheme="minorHAnsi" w:cstheme="minorHAnsi"/>
        </w:rPr>
        <w:t>.</w:t>
      </w:r>
    </w:p>
    <w:p w:rsidR="00D90E15" w:rsidRPr="00D90E15" w:rsidRDefault="00D90E15" w:rsidP="00D90E15">
      <w:pPr>
        <w:spacing w:after="0"/>
        <w:jc w:val="both"/>
        <w:rPr>
          <w:rFonts w:asciiTheme="minorHAnsi" w:hAnsiTheme="minorHAnsi" w:cstheme="minorHAnsi"/>
        </w:rPr>
      </w:pPr>
    </w:p>
    <w:p w:rsidR="009E1B76" w:rsidRPr="003D071A" w:rsidRDefault="000C51FE" w:rsidP="00D90E15">
      <w:pPr>
        <w:pStyle w:val="Prrafodelista"/>
        <w:ind w:left="0"/>
        <w:jc w:val="both"/>
        <w:rPr>
          <w:rFonts w:asciiTheme="minorHAnsi" w:hAnsiTheme="minorHAnsi" w:cstheme="minorHAnsi"/>
        </w:rPr>
      </w:pPr>
      <w:r w:rsidRPr="00E107AE">
        <w:rPr>
          <w:rFonts w:asciiTheme="minorHAnsi" w:hAnsiTheme="minorHAnsi" w:cstheme="minorHAnsi"/>
        </w:rPr>
        <w:t>El  Presupuesto Inst</w:t>
      </w:r>
      <w:r w:rsidR="00137200" w:rsidRPr="00E107AE">
        <w:rPr>
          <w:rFonts w:asciiTheme="minorHAnsi" w:hAnsiTheme="minorHAnsi" w:cstheme="minorHAnsi"/>
        </w:rPr>
        <w:t xml:space="preserve">itucional de Apertura  (PIA) del Hospital </w:t>
      </w:r>
      <w:r w:rsidR="00EC6428">
        <w:rPr>
          <w:rFonts w:asciiTheme="minorHAnsi" w:hAnsiTheme="minorHAnsi" w:cstheme="minorHAnsi"/>
        </w:rPr>
        <w:t xml:space="preserve">de Emergencias </w:t>
      </w:r>
      <w:r w:rsidR="00C24ABC" w:rsidRPr="00E107AE">
        <w:rPr>
          <w:rFonts w:asciiTheme="minorHAnsi" w:hAnsiTheme="minorHAnsi" w:cstheme="minorHAnsi"/>
        </w:rPr>
        <w:t>José</w:t>
      </w:r>
      <w:r w:rsidR="00137200" w:rsidRPr="00E107AE">
        <w:rPr>
          <w:rFonts w:asciiTheme="minorHAnsi" w:hAnsiTheme="minorHAnsi" w:cstheme="minorHAnsi"/>
        </w:rPr>
        <w:t xml:space="preserve"> </w:t>
      </w:r>
      <w:r w:rsidR="00EC6428">
        <w:rPr>
          <w:rFonts w:asciiTheme="minorHAnsi" w:hAnsiTheme="minorHAnsi" w:cstheme="minorHAnsi"/>
        </w:rPr>
        <w:t>Casimiro Ulloa</w:t>
      </w:r>
      <w:r w:rsidR="00137200" w:rsidRPr="00E107AE">
        <w:rPr>
          <w:rFonts w:asciiTheme="minorHAnsi" w:hAnsiTheme="minorHAnsi" w:cstheme="minorHAnsi"/>
        </w:rPr>
        <w:t xml:space="preserve"> para el año fiscal 201</w:t>
      </w:r>
      <w:r w:rsidR="00AA5BAC">
        <w:rPr>
          <w:rFonts w:asciiTheme="minorHAnsi" w:hAnsiTheme="minorHAnsi" w:cstheme="minorHAnsi"/>
        </w:rPr>
        <w:t>6</w:t>
      </w:r>
      <w:r w:rsidR="00137200" w:rsidRPr="00E107AE">
        <w:rPr>
          <w:rFonts w:asciiTheme="minorHAnsi" w:hAnsiTheme="minorHAnsi" w:cstheme="minorHAnsi"/>
        </w:rPr>
        <w:t xml:space="preserve">, ha sido </w:t>
      </w:r>
      <w:r w:rsidRPr="00E107AE">
        <w:rPr>
          <w:rFonts w:asciiTheme="minorHAnsi" w:hAnsiTheme="minorHAnsi" w:cstheme="minorHAnsi"/>
        </w:rPr>
        <w:t xml:space="preserve">proyectado  y se encuentra registrado en el Modulo </w:t>
      </w:r>
      <w:r w:rsidR="00137200" w:rsidRPr="00E107AE">
        <w:rPr>
          <w:rFonts w:asciiTheme="minorHAnsi" w:hAnsiTheme="minorHAnsi" w:cstheme="minorHAnsi"/>
        </w:rPr>
        <w:t xml:space="preserve">de Proceso Presupuestario del SIAF, </w:t>
      </w:r>
      <w:r w:rsidR="00C24ABC" w:rsidRPr="00E107AE">
        <w:rPr>
          <w:rFonts w:asciiTheme="minorHAnsi" w:hAnsiTheme="minorHAnsi" w:cstheme="minorHAnsi"/>
        </w:rPr>
        <w:t xml:space="preserve">que fue asignado por el Pliego 137 Instituto de Gestión de Servicios de Salud, </w:t>
      </w:r>
      <w:r w:rsidRPr="00E107AE">
        <w:rPr>
          <w:rFonts w:asciiTheme="minorHAnsi" w:hAnsiTheme="minorHAnsi" w:cstheme="minorHAnsi"/>
        </w:rPr>
        <w:t xml:space="preserve">con </w:t>
      </w:r>
      <w:r w:rsidR="00C24ABC" w:rsidRPr="00E107AE">
        <w:rPr>
          <w:rFonts w:asciiTheme="minorHAnsi" w:hAnsiTheme="minorHAnsi" w:cstheme="minorHAnsi"/>
        </w:rPr>
        <w:t xml:space="preserve">el importe de </w:t>
      </w:r>
      <w:r w:rsidRPr="00C7585D">
        <w:rPr>
          <w:rFonts w:asciiTheme="minorHAnsi" w:hAnsiTheme="minorHAnsi" w:cstheme="minorHAnsi"/>
          <w:b/>
        </w:rPr>
        <w:t>S/.</w:t>
      </w:r>
      <w:r w:rsidR="000C0744">
        <w:rPr>
          <w:rFonts w:asciiTheme="minorHAnsi" w:hAnsiTheme="minorHAnsi" w:cstheme="minorHAnsi"/>
          <w:b/>
        </w:rPr>
        <w:t>5</w:t>
      </w:r>
      <w:r w:rsidR="00AA5BAC">
        <w:rPr>
          <w:rFonts w:asciiTheme="minorHAnsi" w:hAnsiTheme="minorHAnsi" w:cstheme="minorHAnsi"/>
          <w:b/>
        </w:rPr>
        <w:t>8</w:t>
      </w:r>
      <w:r w:rsidRPr="00C7585D">
        <w:rPr>
          <w:rFonts w:asciiTheme="minorHAnsi" w:hAnsiTheme="minorHAnsi" w:cstheme="minorHAnsi"/>
          <w:b/>
        </w:rPr>
        <w:t>,</w:t>
      </w:r>
      <w:r w:rsidR="00AA5BAC">
        <w:rPr>
          <w:rFonts w:asciiTheme="minorHAnsi" w:hAnsiTheme="minorHAnsi" w:cstheme="minorHAnsi"/>
          <w:b/>
        </w:rPr>
        <w:t>464</w:t>
      </w:r>
      <w:r w:rsidR="00C24ABC" w:rsidRPr="00C7585D">
        <w:rPr>
          <w:rFonts w:asciiTheme="minorHAnsi" w:hAnsiTheme="minorHAnsi" w:cstheme="minorHAnsi"/>
          <w:b/>
        </w:rPr>
        <w:t>,</w:t>
      </w:r>
      <w:r w:rsidR="00AA5BAC">
        <w:rPr>
          <w:rFonts w:asciiTheme="minorHAnsi" w:hAnsiTheme="minorHAnsi" w:cstheme="minorHAnsi"/>
          <w:b/>
        </w:rPr>
        <w:t>047</w:t>
      </w:r>
      <w:r w:rsidRPr="00E107AE">
        <w:rPr>
          <w:rFonts w:asciiTheme="minorHAnsi" w:hAnsiTheme="minorHAnsi" w:cstheme="minorHAnsi"/>
        </w:rPr>
        <w:t xml:space="preserve"> soles</w:t>
      </w:r>
      <w:r w:rsidR="00C24ABC" w:rsidRPr="00E107AE">
        <w:rPr>
          <w:rFonts w:asciiTheme="minorHAnsi" w:hAnsiTheme="minorHAnsi" w:cstheme="minorHAnsi"/>
        </w:rPr>
        <w:t xml:space="preserve">, disgregado de la siguiente manera: Recursos Ordinarios la suma de </w:t>
      </w:r>
      <w:r w:rsidR="00C24ABC" w:rsidRPr="00C7585D">
        <w:rPr>
          <w:rFonts w:asciiTheme="minorHAnsi" w:hAnsiTheme="minorHAnsi" w:cstheme="minorHAnsi"/>
          <w:b/>
        </w:rPr>
        <w:t xml:space="preserve">S/. </w:t>
      </w:r>
      <w:r w:rsidR="00AA5BAC">
        <w:rPr>
          <w:rFonts w:asciiTheme="minorHAnsi" w:hAnsiTheme="minorHAnsi" w:cstheme="minorHAnsi"/>
          <w:b/>
        </w:rPr>
        <w:t>50</w:t>
      </w:r>
      <w:r w:rsidR="00C24ABC" w:rsidRPr="00C7585D">
        <w:rPr>
          <w:rFonts w:asciiTheme="minorHAnsi" w:hAnsiTheme="minorHAnsi" w:cstheme="minorHAnsi"/>
          <w:b/>
        </w:rPr>
        <w:t>,</w:t>
      </w:r>
      <w:r w:rsidR="00AA5BAC">
        <w:rPr>
          <w:rFonts w:asciiTheme="minorHAnsi" w:hAnsiTheme="minorHAnsi" w:cstheme="minorHAnsi"/>
          <w:b/>
        </w:rPr>
        <w:t>961</w:t>
      </w:r>
      <w:r w:rsidR="00C24ABC" w:rsidRPr="00C7585D">
        <w:rPr>
          <w:rFonts w:asciiTheme="minorHAnsi" w:hAnsiTheme="minorHAnsi" w:cstheme="minorHAnsi"/>
          <w:b/>
        </w:rPr>
        <w:t>,</w:t>
      </w:r>
      <w:r w:rsidR="00AA5BAC">
        <w:rPr>
          <w:rFonts w:asciiTheme="minorHAnsi" w:hAnsiTheme="minorHAnsi" w:cstheme="minorHAnsi"/>
          <w:b/>
        </w:rPr>
        <w:t>072</w:t>
      </w:r>
      <w:r w:rsidR="00C24ABC" w:rsidRPr="00E107AE">
        <w:rPr>
          <w:rFonts w:asciiTheme="minorHAnsi" w:hAnsiTheme="minorHAnsi" w:cstheme="minorHAnsi"/>
        </w:rPr>
        <w:t xml:space="preserve"> </w:t>
      </w:r>
      <w:r w:rsidR="000C0744">
        <w:rPr>
          <w:rFonts w:asciiTheme="minorHAnsi" w:hAnsiTheme="minorHAnsi" w:cstheme="minorHAnsi"/>
        </w:rPr>
        <w:t>S</w:t>
      </w:r>
      <w:r w:rsidR="00C24ABC" w:rsidRPr="00E107AE">
        <w:rPr>
          <w:rFonts w:asciiTheme="minorHAnsi" w:hAnsiTheme="minorHAnsi" w:cstheme="minorHAnsi"/>
        </w:rPr>
        <w:t xml:space="preserve">oles, Recursos Directamente Recaudados la suma de </w:t>
      </w:r>
      <w:r w:rsidR="00C24ABC" w:rsidRPr="00C7585D">
        <w:rPr>
          <w:rFonts w:asciiTheme="minorHAnsi" w:hAnsiTheme="minorHAnsi" w:cstheme="minorHAnsi"/>
          <w:b/>
        </w:rPr>
        <w:t xml:space="preserve">S/. </w:t>
      </w:r>
      <w:r w:rsidR="00AA5BAC">
        <w:rPr>
          <w:rFonts w:asciiTheme="minorHAnsi" w:hAnsiTheme="minorHAnsi" w:cstheme="minorHAnsi"/>
          <w:b/>
        </w:rPr>
        <w:t>7</w:t>
      </w:r>
      <w:r w:rsidR="00C24ABC" w:rsidRPr="00C7585D">
        <w:rPr>
          <w:rFonts w:asciiTheme="minorHAnsi" w:hAnsiTheme="minorHAnsi" w:cstheme="minorHAnsi"/>
          <w:b/>
        </w:rPr>
        <w:t>,</w:t>
      </w:r>
      <w:r w:rsidR="00AA5BAC">
        <w:rPr>
          <w:rFonts w:asciiTheme="minorHAnsi" w:hAnsiTheme="minorHAnsi" w:cstheme="minorHAnsi"/>
          <w:b/>
        </w:rPr>
        <w:t>502</w:t>
      </w:r>
      <w:r w:rsidR="00C24ABC" w:rsidRPr="00C7585D">
        <w:rPr>
          <w:rFonts w:asciiTheme="minorHAnsi" w:hAnsiTheme="minorHAnsi" w:cstheme="minorHAnsi"/>
          <w:b/>
        </w:rPr>
        <w:t>,</w:t>
      </w:r>
      <w:r w:rsidR="000C0744">
        <w:rPr>
          <w:rFonts w:asciiTheme="minorHAnsi" w:hAnsiTheme="minorHAnsi" w:cstheme="minorHAnsi"/>
          <w:b/>
        </w:rPr>
        <w:t>9</w:t>
      </w:r>
      <w:r w:rsidR="00AA5BAC">
        <w:rPr>
          <w:rFonts w:asciiTheme="minorHAnsi" w:hAnsiTheme="minorHAnsi" w:cstheme="minorHAnsi"/>
          <w:b/>
        </w:rPr>
        <w:t>75</w:t>
      </w:r>
      <w:r w:rsidR="000C0744">
        <w:rPr>
          <w:rFonts w:asciiTheme="minorHAnsi" w:hAnsiTheme="minorHAnsi" w:cstheme="minorHAnsi"/>
        </w:rPr>
        <w:t xml:space="preserve"> </w:t>
      </w:r>
      <w:r w:rsidR="00C24ABC" w:rsidRPr="00E107AE">
        <w:rPr>
          <w:rFonts w:asciiTheme="minorHAnsi" w:hAnsiTheme="minorHAnsi" w:cstheme="minorHAnsi"/>
        </w:rPr>
        <w:t xml:space="preserve"> </w:t>
      </w:r>
      <w:r w:rsidR="000C0744">
        <w:rPr>
          <w:rFonts w:asciiTheme="minorHAnsi" w:hAnsiTheme="minorHAnsi" w:cstheme="minorHAnsi"/>
        </w:rPr>
        <w:t>S</w:t>
      </w:r>
      <w:r w:rsidR="00C24ABC" w:rsidRPr="00E107AE">
        <w:rPr>
          <w:rFonts w:asciiTheme="minorHAnsi" w:hAnsiTheme="minorHAnsi" w:cstheme="minorHAnsi"/>
        </w:rPr>
        <w:t>oles, estos montos están destinados</w:t>
      </w:r>
      <w:r w:rsidR="00CB581F">
        <w:rPr>
          <w:rFonts w:asciiTheme="minorHAnsi" w:hAnsiTheme="minorHAnsi" w:cstheme="minorHAnsi"/>
        </w:rPr>
        <w:t xml:space="preserve"> </w:t>
      </w:r>
      <w:r w:rsidR="00AA5BAC">
        <w:rPr>
          <w:rFonts w:asciiTheme="minorHAnsi" w:hAnsiTheme="minorHAnsi" w:cstheme="minorHAnsi"/>
        </w:rPr>
        <w:t>en</w:t>
      </w:r>
      <w:r w:rsidR="00CB581F">
        <w:rPr>
          <w:rFonts w:asciiTheme="minorHAnsi" w:hAnsiTheme="minorHAnsi" w:cstheme="minorHAnsi"/>
        </w:rPr>
        <w:t xml:space="preserve"> la Fuente de Financiamiento </w:t>
      </w:r>
      <w:r w:rsidR="00C24ABC" w:rsidRPr="00E107AE">
        <w:rPr>
          <w:rFonts w:asciiTheme="minorHAnsi" w:hAnsiTheme="minorHAnsi" w:cstheme="minorHAnsi"/>
        </w:rPr>
        <w:t xml:space="preserve"> </w:t>
      </w:r>
      <w:r w:rsidR="009B5CC5">
        <w:rPr>
          <w:rFonts w:asciiTheme="minorHAnsi" w:hAnsiTheme="minorHAnsi" w:cstheme="minorHAnsi"/>
        </w:rPr>
        <w:t xml:space="preserve">Recursos Ordinarios </w:t>
      </w:r>
      <w:r w:rsidR="00C24ABC" w:rsidRPr="00E107AE">
        <w:rPr>
          <w:rFonts w:asciiTheme="minorHAnsi" w:hAnsiTheme="minorHAnsi" w:cstheme="minorHAnsi"/>
        </w:rPr>
        <w:t xml:space="preserve">genérica </w:t>
      </w:r>
      <w:r w:rsidR="00C24ABC" w:rsidRPr="00C7585D">
        <w:rPr>
          <w:rFonts w:asciiTheme="minorHAnsi" w:hAnsiTheme="minorHAnsi" w:cstheme="minorHAnsi"/>
          <w:b/>
        </w:rPr>
        <w:t>2.1. Personal y Obligaciones Sociales</w:t>
      </w:r>
      <w:r w:rsidR="00C24ABC" w:rsidRPr="00E107AE">
        <w:rPr>
          <w:rFonts w:asciiTheme="minorHAnsi" w:hAnsiTheme="minorHAnsi" w:cstheme="minorHAnsi"/>
        </w:rPr>
        <w:t xml:space="preserve"> con el importe de </w:t>
      </w:r>
      <w:r w:rsidR="00C24ABC" w:rsidRPr="00C7585D">
        <w:rPr>
          <w:rFonts w:asciiTheme="minorHAnsi" w:hAnsiTheme="minorHAnsi" w:cstheme="minorHAnsi"/>
          <w:b/>
        </w:rPr>
        <w:t xml:space="preserve">S/. </w:t>
      </w:r>
      <w:r w:rsidR="00AA5BAC">
        <w:rPr>
          <w:rFonts w:asciiTheme="minorHAnsi" w:hAnsiTheme="minorHAnsi" w:cstheme="minorHAnsi"/>
          <w:b/>
        </w:rPr>
        <w:t>32</w:t>
      </w:r>
      <w:r w:rsidR="00C24ABC" w:rsidRPr="00C7585D">
        <w:rPr>
          <w:rFonts w:asciiTheme="minorHAnsi" w:hAnsiTheme="minorHAnsi" w:cstheme="minorHAnsi"/>
          <w:b/>
        </w:rPr>
        <w:t>,</w:t>
      </w:r>
      <w:r w:rsidR="00AA5BAC">
        <w:rPr>
          <w:rFonts w:asciiTheme="minorHAnsi" w:hAnsiTheme="minorHAnsi" w:cstheme="minorHAnsi"/>
          <w:b/>
        </w:rPr>
        <w:t>835</w:t>
      </w:r>
      <w:r w:rsidR="00C24ABC" w:rsidRPr="00C7585D">
        <w:rPr>
          <w:rFonts w:asciiTheme="minorHAnsi" w:hAnsiTheme="minorHAnsi" w:cstheme="minorHAnsi"/>
          <w:b/>
        </w:rPr>
        <w:t>,</w:t>
      </w:r>
      <w:r w:rsidR="00AA5BAC">
        <w:rPr>
          <w:rFonts w:asciiTheme="minorHAnsi" w:hAnsiTheme="minorHAnsi" w:cstheme="minorHAnsi"/>
          <w:b/>
        </w:rPr>
        <w:t>324</w:t>
      </w:r>
      <w:r w:rsidR="00C24ABC" w:rsidRPr="00E107AE">
        <w:rPr>
          <w:rFonts w:asciiTheme="minorHAnsi" w:hAnsiTheme="minorHAnsi" w:cstheme="minorHAnsi"/>
        </w:rPr>
        <w:t xml:space="preserve"> </w:t>
      </w:r>
      <w:r w:rsidR="00CB581F">
        <w:rPr>
          <w:rFonts w:asciiTheme="minorHAnsi" w:hAnsiTheme="minorHAnsi" w:cstheme="minorHAnsi"/>
        </w:rPr>
        <w:t xml:space="preserve"> S</w:t>
      </w:r>
      <w:r w:rsidR="00C24ABC" w:rsidRPr="00E107AE">
        <w:rPr>
          <w:rFonts w:asciiTheme="minorHAnsi" w:hAnsiTheme="minorHAnsi" w:cstheme="minorHAnsi"/>
        </w:rPr>
        <w:t xml:space="preserve">oles, para la genérica </w:t>
      </w:r>
      <w:r w:rsidR="00C24ABC" w:rsidRPr="00C7585D">
        <w:rPr>
          <w:rFonts w:asciiTheme="minorHAnsi" w:hAnsiTheme="minorHAnsi" w:cstheme="minorHAnsi"/>
          <w:b/>
        </w:rPr>
        <w:t>2.2</w:t>
      </w:r>
      <w:r w:rsidR="00C7585D" w:rsidRPr="00C7585D">
        <w:rPr>
          <w:rFonts w:asciiTheme="minorHAnsi" w:hAnsiTheme="minorHAnsi" w:cstheme="minorHAnsi"/>
          <w:b/>
        </w:rPr>
        <w:t xml:space="preserve"> Pensiones y otras Prestaciones Sociales</w:t>
      </w:r>
      <w:r w:rsidR="00EC6428">
        <w:rPr>
          <w:rFonts w:asciiTheme="minorHAnsi" w:hAnsiTheme="minorHAnsi" w:cstheme="minorHAnsi"/>
          <w:b/>
        </w:rPr>
        <w:t xml:space="preserve"> </w:t>
      </w:r>
      <w:r w:rsidR="00C24ABC" w:rsidRPr="00E107AE">
        <w:rPr>
          <w:rFonts w:asciiTheme="minorHAnsi" w:hAnsiTheme="minorHAnsi" w:cstheme="minorHAnsi"/>
        </w:rPr>
        <w:t xml:space="preserve"> la suma de </w:t>
      </w:r>
      <w:r w:rsidR="00C24ABC" w:rsidRPr="009B5CC5">
        <w:rPr>
          <w:rFonts w:asciiTheme="minorHAnsi" w:hAnsiTheme="minorHAnsi" w:cstheme="minorHAnsi"/>
          <w:b/>
        </w:rPr>
        <w:t xml:space="preserve">S/. </w:t>
      </w:r>
      <w:r w:rsidR="00CB581F" w:rsidRPr="009B5CC5">
        <w:rPr>
          <w:rFonts w:asciiTheme="minorHAnsi" w:hAnsiTheme="minorHAnsi" w:cstheme="minorHAnsi"/>
          <w:b/>
        </w:rPr>
        <w:t xml:space="preserve">2, </w:t>
      </w:r>
      <w:r w:rsidR="00AA5BAC">
        <w:rPr>
          <w:rFonts w:asciiTheme="minorHAnsi" w:hAnsiTheme="minorHAnsi" w:cstheme="minorHAnsi"/>
          <w:b/>
        </w:rPr>
        <w:t>830,748</w:t>
      </w:r>
      <w:r w:rsidR="00CB581F">
        <w:rPr>
          <w:rFonts w:asciiTheme="minorHAnsi" w:hAnsiTheme="minorHAnsi" w:cstheme="minorHAnsi"/>
        </w:rPr>
        <w:t xml:space="preserve"> S</w:t>
      </w:r>
      <w:r w:rsidR="00C24ABC" w:rsidRPr="00E107AE">
        <w:rPr>
          <w:rFonts w:asciiTheme="minorHAnsi" w:hAnsiTheme="minorHAnsi" w:cstheme="minorHAnsi"/>
        </w:rPr>
        <w:t xml:space="preserve">oles, para la genérica de gasto </w:t>
      </w:r>
      <w:r w:rsidR="00C24ABC" w:rsidRPr="00C7585D">
        <w:rPr>
          <w:rFonts w:asciiTheme="minorHAnsi" w:hAnsiTheme="minorHAnsi" w:cstheme="minorHAnsi"/>
          <w:b/>
        </w:rPr>
        <w:t>2.3. Bienes y Servicios</w:t>
      </w:r>
      <w:r w:rsidR="00C24ABC" w:rsidRPr="00E107AE">
        <w:rPr>
          <w:rFonts w:asciiTheme="minorHAnsi" w:hAnsiTheme="minorHAnsi" w:cstheme="minorHAnsi"/>
        </w:rPr>
        <w:t xml:space="preserve"> la suma de </w:t>
      </w:r>
      <w:r w:rsidR="00C24ABC" w:rsidRPr="00C7585D">
        <w:rPr>
          <w:rFonts w:asciiTheme="minorHAnsi" w:hAnsiTheme="minorHAnsi" w:cstheme="minorHAnsi"/>
          <w:b/>
        </w:rPr>
        <w:t xml:space="preserve">S/. </w:t>
      </w:r>
      <w:r w:rsidR="009B5CC5">
        <w:rPr>
          <w:rFonts w:asciiTheme="minorHAnsi" w:hAnsiTheme="minorHAnsi" w:cstheme="minorHAnsi"/>
          <w:b/>
        </w:rPr>
        <w:t>15</w:t>
      </w:r>
      <w:r w:rsidR="00C24ABC" w:rsidRPr="00C7585D">
        <w:rPr>
          <w:rFonts w:asciiTheme="minorHAnsi" w:hAnsiTheme="minorHAnsi" w:cstheme="minorHAnsi"/>
          <w:b/>
        </w:rPr>
        <w:t>,</w:t>
      </w:r>
      <w:r w:rsidR="00AA5BAC">
        <w:rPr>
          <w:rFonts w:asciiTheme="minorHAnsi" w:hAnsiTheme="minorHAnsi" w:cstheme="minorHAnsi"/>
          <w:b/>
        </w:rPr>
        <w:t>295</w:t>
      </w:r>
      <w:r w:rsidR="00C24ABC" w:rsidRPr="00C7585D">
        <w:rPr>
          <w:rFonts w:asciiTheme="minorHAnsi" w:hAnsiTheme="minorHAnsi" w:cstheme="minorHAnsi"/>
          <w:b/>
        </w:rPr>
        <w:t>,000</w:t>
      </w:r>
      <w:r w:rsidR="00C24ABC" w:rsidRPr="00E107AE">
        <w:rPr>
          <w:rFonts w:asciiTheme="minorHAnsi" w:hAnsiTheme="minorHAnsi" w:cstheme="minorHAnsi"/>
        </w:rPr>
        <w:t xml:space="preserve">  </w:t>
      </w:r>
      <w:r w:rsidR="009B5CC5">
        <w:rPr>
          <w:rFonts w:asciiTheme="minorHAnsi" w:hAnsiTheme="minorHAnsi" w:cstheme="minorHAnsi"/>
        </w:rPr>
        <w:t>S</w:t>
      </w:r>
      <w:r w:rsidR="00C24ABC" w:rsidRPr="00E107AE">
        <w:rPr>
          <w:rFonts w:asciiTheme="minorHAnsi" w:hAnsiTheme="minorHAnsi" w:cstheme="minorHAnsi"/>
        </w:rPr>
        <w:t xml:space="preserve">oles, como gastos Corrientes, y </w:t>
      </w:r>
      <w:r w:rsidR="009B5CC5">
        <w:rPr>
          <w:rFonts w:asciiTheme="minorHAnsi" w:hAnsiTheme="minorHAnsi" w:cstheme="minorHAnsi"/>
        </w:rPr>
        <w:t>en</w:t>
      </w:r>
      <w:r w:rsidR="00AA5BAC">
        <w:rPr>
          <w:rFonts w:asciiTheme="minorHAnsi" w:hAnsiTheme="minorHAnsi" w:cstheme="minorHAnsi"/>
        </w:rPr>
        <w:t xml:space="preserve"> la fuente de financiamiento</w:t>
      </w:r>
      <w:r w:rsidR="009B5CC5">
        <w:rPr>
          <w:rFonts w:asciiTheme="minorHAnsi" w:hAnsiTheme="minorHAnsi" w:cstheme="minorHAnsi"/>
        </w:rPr>
        <w:t xml:space="preserve"> Recursos Directamente Recaudados </w:t>
      </w:r>
      <w:r w:rsidR="00EC6428">
        <w:rPr>
          <w:rFonts w:asciiTheme="minorHAnsi" w:hAnsiTheme="minorHAnsi" w:cstheme="minorHAnsi"/>
        </w:rPr>
        <w:t xml:space="preserve">Genérica de Gasto </w:t>
      </w:r>
      <w:r w:rsidR="00EC6428" w:rsidRPr="00EC6428">
        <w:rPr>
          <w:rFonts w:asciiTheme="minorHAnsi" w:hAnsiTheme="minorHAnsi" w:cstheme="minorHAnsi"/>
          <w:b/>
        </w:rPr>
        <w:t>2.3 Bienes y Servicios</w:t>
      </w:r>
      <w:r w:rsidR="00EC6428">
        <w:rPr>
          <w:rFonts w:asciiTheme="minorHAnsi" w:hAnsiTheme="minorHAnsi" w:cstheme="minorHAnsi"/>
        </w:rPr>
        <w:t xml:space="preserve">   la suma de </w:t>
      </w:r>
      <w:r w:rsidR="00EC6428" w:rsidRPr="00EC6428">
        <w:rPr>
          <w:rFonts w:asciiTheme="minorHAnsi" w:hAnsiTheme="minorHAnsi" w:cstheme="minorHAnsi"/>
          <w:b/>
        </w:rPr>
        <w:t xml:space="preserve">S/. </w:t>
      </w:r>
      <w:r w:rsidR="00AA5BAC">
        <w:rPr>
          <w:rFonts w:asciiTheme="minorHAnsi" w:hAnsiTheme="minorHAnsi" w:cstheme="minorHAnsi"/>
          <w:b/>
        </w:rPr>
        <w:t>7</w:t>
      </w:r>
      <w:r w:rsidR="00EC6428" w:rsidRPr="00EC6428">
        <w:rPr>
          <w:rFonts w:asciiTheme="minorHAnsi" w:hAnsiTheme="minorHAnsi" w:cstheme="minorHAnsi"/>
          <w:b/>
        </w:rPr>
        <w:t>,</w:t>
      </w:r>
      <w:r w:rsidR="00AA5BAC">
        <w:rPr>
          <w:rFonts w:asciiTheme="minorHAnsi" w:hAnsiTheme="minorHAnsi" w:cstheme="minorHAnsi"/>
          <w:b/>
        </w:rPr>
        <w:t>125</w:t>
      </w:r>
      <w:r w:rsidR="00EC6428" w:rsidRPr="00EC6428">
        <w:rPr>
          <w:rFonts w:asciiTheme="minorHAnsi" w:hAnsiTheme="minorHAnsi" w:cstheme="minorHAnsi"/>
          <w:b/>
        </w:rPr>
        <w:t>,</w:t>
      </w:r>
      <w:r w:rsidR="00AA5BAC">
        <w:rPr>
          <w:rFonts w:asciiTheme="minorHAnsi" w:hAnsiTheme="minorHAnsi" w:cstheme="minorHAnsi"/>
          <w:b/>
        </w:rPr>
        <w:t>812</w:t>
      </w:r>
      <w:r w:rsidR="00EC6428">
        <w:rPr>
          <w:rFonts w:asciiTheme="minorHAnsi" w:hAnsiTheme="minorHAnsi" w:cstheme="minorHAnsi"/>
        </w:rPr>
        <w:t xml:space="preserve"> Soles, para la </w:t>
      </w:r>
      <w:r w:rsidR="00EC6428" w:rsidRPr="00EC6428">
        <w:rPr>
          <w:rFonts w:asciiTheme="minorHAnsi" w:hAnsiTheme="minorHAnsi" w:cstheme="minorHAnsi"/>
          <w:b/>
        </w:rPr>
        <w:t>2.5 Otros Gastos</w:t>
      </w:r>
      <w:r w:rsidR="00EC6428">
        <w:rPr>
          <w:rFonts w:asciiTheme="minorHAnsi" w:hAnsiTheme="minorHAnsi" w:cstheme="minorHAnsi"/>
        </w:rPr>
        <w:t xml:space="preserve"> la suma de </w:t>
      </w:r>
      <w:r w:rsidR="00EC6428" w:rsidRPr="00EC6428">
        <w:rPr>
          <w:rFonts w:asciiTheme="minorHAnsi" w:hAnsiTheme="minorHAnsi" w:cstheme="minorHAnsi"/>
          <w:b/>
        </w:rPr>
        <w:t>S/. 31,913</w:t>
      </w:r>
      <w:r w:rsidR="00EC6428">
        <w:rPr>
          <w:rFonts w:asciiTheme="minorHAnsi" w:hAnsiTheme="minorHAnsi" w:cstheme="minorHAnsi"/>
        </w:rPr>
        <w:t xml:space="preserve"> Soles y en la 2.6 Adquisición de Activos No Financieros </w:t>
      </w:r>
      <w:r w:rsidR="00EC6428" w:rsidRPr="00EC6428">
        <w:rPr>
          <w:rFonts w:asciiTheme="minorHAnsi" w:hAnsiTheme="minorHAnsi" w:cstheme="minorHAnsi"/>
          <w:b/>
        </w:rPr>
        <w:t xml:space="preserve">S/. </w:t>
      </w:r>
      <w:r w:rsidR="00AA5BAC">
        <w:rPr>
          <w:rFonts w:asciiTheme="minorHAnsi" w:hAnsiTheme="minorHAnsi" w:cstheme="minorHAnsi"/>
          <w:b/>
        </w:rPr>
        <w:t>345</w:t>
      </w:r>
      <w:r w:rsidR="00EC6428" w:rsidRPr="00EC6428">
        <w:rPr>
          <w:rFonts w:asciiTheme="minorHAnsi" w:hAnsiTheme="minorHAnsi" w:cstheme="minorHAnsi"/>
          <w:b/>
        </w:rPr>
        <w:t>,</w:t>
      </w:r>
      <w:r w:rsidR="00AA5BAC">
        <w:rPr>
          <w:rFonts w:asciiTheme="minorHAnsi" w:hAnsiTheme="minorHAnsi" w:cstheme="minorHAnsi"/>
          <w:b/>
        </w:rPr>
        <w:t>250</w:t>
      </w:r>
      <w:r w:rsidR="00EC6428" w:rsidRPr="00EC6428">
        <w:rPr>
          <w:rFonts w:asciiTheme="minorHAnsi" w:hAnsiTheme="minorHAnsi" w:cstheme="minorHAnsi"/>
          <w:b/>
        </w:rPr>
        <w:t>6</w:t>
      </w:r>
      <w:r w:rsidR="00EC6428">
        <w:rPr>
          <w:rFonts w:asciiTheme="minorHAnsi" w:hAnsiTheme="minorHAnsi" w:cstheme="minorHAnsi"/>
        </w:rPr>
        <w:t xml:space="preserve"> Soles, </w:t>
      </w:r>
      <w:r w:rsidR="00C24ABC" w:rsidRPr="00E107AE">
        <w:rPr>
          <w:rFonts w:asciiTheme="minorHAnsi" w:hAnsiTheme="minorHAnsi" w:cstheme="minorHAnsi"/>
        </w:rPr>
        <w:t xml:space="preserve"> como se </w:t>
      </w:r>
      <w:r w:rsidR="00E107AE">
        <w:rPr>
          <w:rFonts w:asciiTheme="minorHAnsi" w:hAnsiTheme="minorHAnsi" w:cstheme="minorHAnsi"/>
        </w:rPr>
        <w:t>aprecia en el siguiente cuadro:</w:t>
      </w:r>
    </w:p>
    <w:p w:rsidR="000C51FE" w:rsidRDefault="00E107AE" w:rsidP="00E107AE">
      <w:pPr>
        <w:pStyle w:val="estilov12"/>
        <w:spacing w:before="0" w:beforeAutospacing="0" w:after="0" w:afterAutospacing="0" w:line="360" w:lineRule="auto"/>
        <w:jc w:val="center"/>
        <w:rPr>
          <w:rFonts w:asciiTheme="minorHAnsi" w:hAnsiTheme="minorHAnsi" w:cstheme="minorHAnsi"/>
          <w:b/>
          <w:color w:val="auto"/>
          <w:u w:val="single"/>
        </w:rPr>
      </w:pPr>
      <w:r w:rsidRPr="00B510D8">
        <w:rPr>
          <w:rFonts w:asciiTheme="minorHAnsi" w:hAnsiTheme="minorHAnsi" w:cstheme="minorHAnsi"/>
          <w:b/>
          <w:color w:val="auto"/>
          <w:u w:val="single"/>
        </w:rPr>
        <w:t>Cuadro Nº 01</w:t>
      </w:r>
      <w:r w:rsidR="00B510D8">
        <w:rPr>
          <w:rFonts w:asciiTheme="minorHAnsi" w:hAnsiTheme="minorHAnsi" w:cstheme="minorHAnsi"/>
          <w:b/>
          <w:color w:val="auto"/>
          <w:u w:val="single"/>
        </w:rPr>
        <w:t xml:space="preserve"> </w:t>
      </w:r>
    </w:p>
    <w:p w:rsidR="00B822C6" w:rsidRDefault="00B822C6" w:rsidP="00E107AE">
      <w:pPr>
        <w:pStyle w:val="estilov12"/>
        <w:spacing w:before="0" w:beforeAutospacing="0" w:after="0" w:afterAutospacing="0" w:line="360" w:lineRule="auto"/>
        <w:jc w:val="center"/>
        <w:rPr>
          <w:rFonts w:asciiTheme="minorHAnsi" w:hAnsiTheme="minorHAnsi" w:cstheme="minorHAnsi"/>
          <w:b/>
          <w:color w:val="auto"/>
          <w:u w:val="single"/>
        </w:rPr>
      </w:pPr>
    </w:p>
    <w:p w:rsidR="00B510D8" w:rsidRPr="00E107AE" w:rsidRDefault="001D6ECD" w:rsidP="00E107AE">
      <w:pPr>
        <w:pStyle w:val="estilov12"/>
        <w:spacing w:before="0" w:beforeAutospacing="0" w:after="0" w:afterAutospacing="0" w:line="360" w:lineRule="auto"/>
        <w:jc w:val="center"/>
        <w:rPr>
          <w:rFonts w:asciiTheme="minorHAnsi" w:hAnsiTheme="minorHAnsi" w:cstheme="minorHAnsi"/>
          <w:b/>
          <w:color w:val="auto"/>
          <w:u w:val="single"/>
        </w:rPr>
      </w:pPr>
      <w:r w:rsidRPr="001D6ECD">
        <w:rPr>
          <w:noProof/>
          <w:lang w:val="es-PE" w:eastAsia="es-PE"/>
        </w:rPr>
        <w:drawing>
          <wp:inline distT="0" distB="0" distL="0" distR="0" wp14:anchorId="1F9F5EA3" wp14:editId="3FFE5168">
            <wp:extent cx="3895725" cy="11049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104900"/>
                    </a:xfrm>
                    <a:prstGeom prst="rect">
                      <a:avLst/>
                    </a:prstGeom>
                    <a:noFill/>
                    <a:ln>
                      <a:noFill/>
                    </a:ln>
                  </pic:spPr>
                </pic:pic>
              </a:graphicData>
            </a:graphic>
          </wp:inline>
        </w:drawing>
      </w:r>
    </w:p>
    <w:p w:rsidR="00992EBD" w:rsidRPr="00E107AE" w:rsidRDefault="00D90E15" w:rsidP="000C51FE">
      <w:pPr>
        <w:rPr>
          <w:rFonts w:asciiTheme="minorHAnsi" w:hAnsiTheme="minorHAnsi" w:cstheme="minorHAnsi"/>
          <w:lang w:val="es-ES"/>
        </w:rPr>
      </w:pPr>
      <w:r>
        <w:rPr>
          <w:rFonts w:asciiTheme="minorHAnsi" w:hAnsiTheme="minorHAnsi" w:cstheme="minorHAnsi"/>
          <w:noProof/>
          <w:lang w:val="es-PE" w:eastAsia="es-PE"/>
        </w:rPr>
        <w:drawing>
          <wp:anchor distT="0" distB="0" distL="114300" distR="114300" simplePos="0" relativeHeight="251681792" behindDoc="1" locked="0" layoutInCell="1" allowOverlap="1" wp14:anchorId="4B24B222" wp14:editId="59D2A854">
            <wp:simplePos x="0" y="0"/>
            <wp:positionH relativeFrom="column">
              <wp:posOffset>853440</wp:posOffset>
            </wp:positionH>
            <wp:positionV relativeFrom="paragraph">
              <wp:posOffset>59055</wp:posOffset>
            </wp:positionV>
            <wp:extent cx="3895725" cy="1943100"/>
            <wp:effectExtent l="0" t="0" r="9525" b="0"/>
            <wp:wrapTight wrapText="bothSides">
              <wp:wrapPolygon edited="0">
                <wp:start x="0" y="0"/>
                <wp:lineTo x="0" y="21388"/>
                <wp:lineTo x="21547" y="21388"/>
                <wp:lineTo x="215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943100"/>
                    </a:xfrm>
                    <a:prstGeom prst="rect">
                      <a:avLst/>
                    </a:prstGeom>
                    <a:noFill/>
                  </pic:spPr>
                </pic:pic>
              </a:graphicData>
            </a:graphic>
            <wp14:sizeRelH relativeFrom="page">
              <wp14:pctWidth>0</wp14:pctWidth>
            </wp14:sizeRelH>
            <wp14:sizeRelV relativeFrom="page">
              <wp14:pctHeight>0</wp14:pctHeight>
            </wp14:sizeRelV>
          </wp:anchor>
        </w:drawing>
      </w:r>
    </w:p>
    <w:p w:rsidR="00992EBD" w:rsidRPr="00E107AE" w:rsidRDefault="00992EBD" w:rsidP="000C51FE">
      <w:pPr>
        <w:rPr>
          <w:rFonts w:asciiTheme="minorHAnsi" w:hAnsiTheme="minorHAnsi" w:cstheme="minorHAnsi"/>
          <w:lang w:val="es-ES"/>
        </w:rPr>
      </w:pPr>
    </w:p>
    <w:p w:rsidR="001D6ECD" w:rsidRDefault="001D6ECD">
      <w:pPr>
        <w:rPr>
          <w:rFonts w:asciiTheme="minorHAnsi" w:hAnsiTheme="minorHAnsi" w:cstheme="minorHAnsi"/>
          <w:lang w:val="es-ES"/>
        </w:rPr>
      </w:pPr>
      <w:r>
        <w:rPr>
          <w:rFonts w:asciiTheme="minorHAnsi" w:hAnsiTheme="minorHAnsi" w:cstheme="minorHAnsi"/>
          <w:lang w:val="es-ES"/>
        </w:rPr>
        <w:br w:type="page"/>
      </w:r>
    </w:p>
    <w:p w:rsidR="00C43A51" w:rsidRDefault="00C43A51" w:rsidP="000C51FE">
      <w:pPr>
        <w:spacing w:after="0"/>
        <w:jc w:val="both"/>
        <w:rPr>
          <w:rFonts w:asciiTheme="minorHAnsi" w:hAnsiTheme="minorHAnsi" w:cstheme="minorHAnsi"/>
          <w:b/>
        </w:rPr>
      </w:pPr>
    </w:p>
    <w:p w:rsidR="0028299E" w:rsidRDefault="0028299E" w:rsidP="000C51FE">
      <w:pPr>
        <w:spacing w:after="0"/>
        <w:jc w:val="both"/>
        <w:rPr>
          <w:rFonts w:asciiTheme="minorHAnsi" w:hAnsiTheme="minorHAnsi" w:cstheme="minorHAnsi"/>
          <w:b/>
        </w:rPr>
      </w:pPr>
    </w:p>
    <w:p w:rsidR="00D70916" w:rsidRPr="00E107AE" w:rsidRDefault="000C51FE" w:rsidP="000C51FE">
      <w:pPr>
        <w:spacing w:after="0"/>
        <w:jc w:val="both"/>
        <w:rPr>
          <w:rFonts w:asciiTheme="minorHAnsi" w:hAnsiTheme="minorHAnsi" w:cstheme="minorHAnsi"/>
          <w:b/>
        </w:rPr>
      </w:pPr>
      <w:r w:rsidRPr="00E107AE">
        <w:rPr>
          <w:rFonts w:asciiTheme="minorHAnsi" w:hAnsiTheme="minorHAnsi" w:cstheme="minorHAnsi"/>
          <w:b/>
        </w:rPr>
        <w:t xml:space="preserve">PRESUPUESTO INSTITUCIONAL DE APERTURA (PIA) </w:t>
      </w:r>
    </w:p>
    <w:p w:rsidR="000C51FE" w:rsidRPr="00E107AE" w:rsidRDefault="00C7585D" w:rsidP="000C51FE">
      <w:pPr>
        <w:spacing w:after="0"/>
        <w:jc w:val="both"/>
        <w:rPr>
          <w:rFonts w:asciiTheme="minorHAnsi" w:hAnsiTheme="minorHAnsi" w:cstheme="minorHAnsi"/>
          <w:b/>
        </w:rPr>
      </w:pPr>
      <w:r>
        <w:rPr>
          <w:rFonts w:asciiTheme="minorHAnsi" w:hAnsiTheme="minorHAnsi" w:cstheme="minorHAnsi"/>
          <w:b/>
        </w:rPr>
        <w:t>SEGUN</w:t>
      </w:r>
      <w:r w:rsidR="000C51FE" w:rsidRPr="00E107AE">
        <w:rPr>
          <w:rFonts w:asciiTheme="minorHAnsi" w:hAnsiTheme="minorHAnsi" w:cstheme="minorHAnsi"/>
          <w:b/>
        </w:rPr>
        <w:t xml:space="preserve"> FUENTES DE FINANCIAMIENTO Y G</w:t>
      </w:r>
      <w:r w:rsidR="00D70916" w:rsidRPr="00E107AE">
        <w:rPr>
          <w:rFonts w:asciiTheme="minorHAnsi" w:hAnsiTheme="minorHAnsi" w:cstheme="minorHAnsi"/>
          <w:b/>
        </w:rPr>
        <w:t>ENERICA DE</w:t>
      </w:r>
      <w:r w:rsidR="000C51FE" w:rsidRPr="00E107AE">
        <w:rPr>
          <w:rFonts w:asciiTheme="minorHAnsi" w:hAnsiTheme="minorHAnsi" w:cstheme="minorHAnsi"/>
          <w:b/>
        </w:rPr>
        <w:t xml:space="preserve"> GASTOS</w:t>
      </w:r>
      <w:r>
        <w:rPr>
          <w:rFonts w:asciiTheme="minorHAnsi" w:hAnsiTheme="minorHAnsi" w:cstheme="minorHAnsi"/>
          <w:b/>
        </w:rPr>
        <w:t>:</w:t>
      </w:r>
    </w:p>
    <w:p w:rsidR="00E917F7" w:rsidRDefault="00E917F7" w:rsidP="000C51FE">
      <w:pPr>
        <w:spacing w:after="0"/>
        <w:jc w:val="both"/>
        <w:rPr>
          <w:rFonts w:asciiTheme="minorHAnsi" w:hAnsiTheme="minorHAnsi" w:cstheme="minorHAnsi"/>
        </w:rPr>
      </w:pPr>
    </w:p>
    <w:p w:rsidR="000C51FE" w:rsidRDefault="00E917F7" w:rsidP="000C51FE">
      <w:pPr>
        <w:spacing w:after="0"/>
        <w:jc w:val="both"/>
        <w:rPr>
          <w:rFonts w:asciiTheme="minorHAnsi" w:hAnsiTheme="minorHAnsi" w:cstheme="minorHAnsi"/>
          <w:b/>
        </w:rPr>
      </w:pPr>
      <w:r>
        <w:rPr>
          <w:rFonts w:asciiTheme="minorHAnsi" w:hAnsiTheme="minorHAnsi" w:cstheme="minorHAnsi"/>
        </w:rPr>
        <w:t xml:space="preserve"> </w:t>
      </w:r>
      <w:r w:rsidRPr="00E917F7">
        <w:rPr>
          <w:rFonts w:asciiTheme="minorHAnsi" w:hAnsiTheme="minorHAnsi" w:cstheme="minorHAnsi"/>
          <w:b/>
        </w:rPr>
        <w:t>Recursos Ordinarios:</w:t>
      </w:r>
    </w:p>
    <w:p w:rsidR="00E917F7" w:rsidRPr="00E917F7" w:rsidRDefault="00E917F7" w:rsidP="000C51FE">
      <w:pPr>
        <w:spacing w:after="0"/>
        <w:jc w:val="both"/>
        <w:rPr>
          <w:rFonts w:asciiTheme="minorHAnsi" w:hAnsiTheme="minorHAnsi" w:cstheme="minorHAnsi"/>
          <w:b/>
        </w:rPr>
      </w:pPr>
    </w:p>
    <w:p w:rsidR="000C51FE" w:rsidRPr="00E107AE" w:rsidRDefault="000C51FE" w:rsidP="00D70916">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 xml:space="preserve">En la Genérica de Gasto 2.1 Personal y Obligaciones Sociales se tiene una asignación de </w:t>
      </w:r>
      <w:r w:rsidRPr="00C7585D">
        <w:rPr>
          <w:rFonts w:asciiTheme="minorHAnsi" w:hAnsiTheme="minorHAnsi" w:cstheme="minorHAnsi"/>
          <w:b/>
        </w:rPr>
        <w:t>S/.</w:t>
      </w:r>
      <w:r w:rsidR="001D6ECD">
        <w:rPr>
          <w:rFonts w:asciiTheme="minorHAnsi" w:hAnsiTheme="minorHAnsi" w:cstheme="minorHAnsi"/>
          <w:b/>
        </w:rPr>
        <w:t>3</w:t>
      </w:r>
      <w:r w:rsidR="00E671CA">
        <w:rPr>
          <w:rFonts w:asciiTheme="minorHAnsi" w:hAnsiTheme="minorHAnsi" w:cstheme="minorHAnsi"/>
          <w:b/>
        </w:rPr>
        <w:t>2</w:t>
      </w:r>
      <w:r w:rsidRPr="00C7585D">
        <w:rPr>
          <w:rFonts w:asciiTheme="minorHAnsi" w:hAnsiTheme="minorHAnsi" w:cstheme="minorHAnsi"/>
          <w:b/>
        </w:rPr>
        <w:t>,</w:t>
      </w:r>
      <w:r w:rsidR="00E671CA">
        <w:rPr>
          <w:rFonts w:asciiTheme="minorHAnsi" w:hAnsiTheme="minorHAnsi" w:cstheme="minorHAnsi"/>
          <w:b/>
        </w:rPr>
        <w:t>835</w:t>
      </w:r>
      <w:r w:rsidR="00D70916" w:rsidRPr="00C7585D">
        <w:rPr>
          <w:rFonts w:asciiTheme="minorHAnsi" w:hAnsiTheme="minorHAnsi" w:cstheme="minorHAnsi"/>
          <w:b/>
        </w:rPr>
        <w:t>,</w:t>
      </w:r>
      <w:r w:rsidR="00E671CA">
        <w:rPr>
          <w:rFonts w:asciiTheme="minorHAnsi" w:hAnsiTheme="minorHAnsi" w:cstheme="minorHAnsi"/>
          <w:b/>
        </w:rPr>
        <w:t>324</w:t>
      </w:r>
      <w:r w:rsidRPr="00E107AE">
        <w:rPr>
          <w:rFonts w:asciiTheme="minorHAnsi" w:hAnsiTheme="minorHAnsi" w:cstheme="minorHAnsi"/>
        </w:rPr>
        <w:t xml:space="preserve"> soles, </w:t>
      </w:r>
      <w:r w:rsidR="00F70668" w:rsidRPr="00E107AE">
        <w:rPr>
          <w:rFonts w:asciiTheme="minorHAnsi" w:hAnsiTheme="minorHAnsi" w:cstheme="minorHAnsi"/>
        </w:rPr>
        <w:t xml:space="preserve">en la </w:t>
      </w:r>
      <w:r w:rsidRPr="00E107AE">
        <w:rPr>
          <w:rFonts w:asciiTheme="minorHAnsi" w:hAnsiTheme="minorHAnsi" w:cstheme="minorHAnsi"/>
        </w:rPr>
        <w:t>Fuente de Financiamiento Recursos Ordinarios.</w:t>
      </w:r>
    </w:p>
    <w:p w:rsidR="00D70916" w:rsidRPr="00E107AE" w:rsidRDefault="00D70916" w:rsidP="00D70916">
      <w:pPr>
        <w:pStyle w:val="Prrafodelista"/>
        <w:spacing w:after="0" w:line="240" w:lineRule="auto"/>
        <w:ind w:left="360"/>
        <w:jc w:val="both"/>
        <w:rPr>
          <w:rFonts w:asciiTheme="minorHAnsi" w:hAnsiTheme="minorHAnsi" w:cstheme="minorHAnsi"/>
        </w:rPr>
      </w:pPr>
    </w:p>
    <w:p w:rsidR="000C51FE" w:rsidRPr="00E107AE" w:rsidRDefault="000C51FE" w:rsidP="000C51FE">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 xml:space="preserve">En la </w:t>
      </w:r>
      <w:r w:rsidR="00F70668" w:rsidRPr="00E107AE">
        <w:rPr>
          <w:rFonts w:asciiTheme="minorHAnsi" w:hAnsiTheme="minorHAnsi" w:cstheme="minorHAnsi"/>
        </w:rPr>
        <w:t xml:space="preserve">Genérica de Gasto </w:t>
      </w:r>
      <w:r w:rsidRPr="00E107AE">
        <w:rPr>
          <w:rFonts w:asciiTheme="minorHAnsi" w:hAnsiTheme="minorHAnsi" w:cstheme="minorHAnsi"/>
        </w:rPr>
        <w:t xml:space="preserve">2.2 Pensiones y Otras Obligaciones se le asigno </w:t>
      </w:r>
      <w:r w:rsidRPr="00C7585D">
        <w:rPr>
          <w:rFonts w:asciiTheme="minorHAnsi" w:hAnsiTheme="minorHAnsi" w:cstheme="minorHAnsi"/>
          <w:b/>
        </w:rPr>
        <w:t>S/.</w:t>
      </w:r>
      <w:r w:rsidR="00D70916" w:rsidRPr="00C7585D">
        <w:rPr>
          <w:rFonts w:asciiTheme="minorHAnsi" w:hAnsiTheme="minorHAnsi" w:cstheme="minorHAnsi"/>
          <w:b/>
        </w:rPr>
        <w:t xml:space="preserve"> </w:t>
      </w:r>
      <w:r w:rsidR="00E917F7">
        <w:rPr>
          <w:rFonts w:asciiTheme="minorHAnsi" w:hAnsiTheme="minorHAnsi" w:cstheme="minorHAnsi"/>
          <w:b/>
        </w:rPr>
        <w:t>2,</w:t>
      </w:r>
      <w:r w:rsidR="001D6ECD">
        <w:rPr>
          <w:rFonts w:asciiTheme="minorHAnsi" w:hAnsiTheme="minorHAnsi" w:cstheme="minorHAnsi"/>
          <w:b/>
        </w:rPr>
        <w:t>8</w:t>
      </w:r>
      <w:r w:rsidR="00E671CA">
        <w:rPr>
          <w:rFonts w:asciiTheme="minorHAnsi" w:hAnsiTheme="minorHAnsi" w:cstheme="minorHAnsi"/>
          <w:b/>
        </w:rPr>
        <w:t>30</w:t>
      </w:r>
      <w:r w:rsidR="00D70916" w:rsidRPr="00C7585D">
        <w:rPr>
          <w:rFonts w:asciiTheme="minorHAnsi" w:hAnsiTheme="minorHAnsi" w:cstheme="minorHAnsi"/>
          <w:b/>
        </w:rPr>
        <w:t>,</w:t>
      </w:r>
      <w:r w:rsidR="00E671CA">
        <w:rPr>
          <w:rFonts w:asciiTheme="minorHAnsi" w:hAnsiTheme="minorHAnsi" w:cstheme="minorHAnsi"/>
          <w:b/>
        </w:rPr>
        <w:t>748</w:t>
      </w:r>
      <w:r w:rsidRPr="00E107AE">
        <w:rPr>
          <w:rFonts w:asciiTheme="minorHAnsi" w:hAnsiTheme="minorHAnsi" w:cstheme="minorHAnsi"/>
        </w:rPr>
        <w:t xml:space="preserve"> soles</w:t>
      </w:r>
      <w:r w:rsidR="00E107AE">
        <w:rPr>
          <w:rFonts w:asciiTheme="minorHAnsi" w:hAnsiTheme="minorHAnsi" w:cstheme="minorHAnsi"/>
        </w:rPr>
        <w:t>,</w:t>
      </w:r>
      <w:r w:rsidRPr="00E107AE">
        <w:rPr>
          <w:rFonts w:asciiTheme="minorHAnsi" w:hAnsiTheme="minorHAnsi" w:cstheme="minorHAnsi"/>
        </w:rPr>
        <w:t xml:space="preserve"> por la </w:t>
      </w:r>
      <w:r w:rsidR="00F70668" w:rsidRPr="00E107AE">
        <w:rPr>
          <w:rFonts w:asciiTheme="minorHAnsi" w:hAnsiTheme="minorHAnsi" w:cstheme="minorHAnsi"/>
        </w:rPr>
        <w:t>Fuente de Financiamiento</w:t>
      </w:r>
      <w:r w:rsidRPr="00E107AE">
        <w:rPr>
          <w:rFonts w:asciiTheme="minorHAnsi" w:hAnsiTheme="minorHAnsi" w:cstheme="minorHAnsi"/>
        </w:rPr>
        <w:t xml:space="preserve"> de Recursos Ordinarios.</w:t>
      </w:r>
    </w:p>
    <w:p w:rsidR="000C51FE" w:rsidRPr="00E107AE" w:rsidRDefault="000C51FE" w:rsidP="000C51FE">
      <w:pPr>
        <w:spacing w:after="0" w:line="240" w:lineRule="auto"/>
        <w:jc w:val="both"/>
        <w:rPr>
          <w:rFonts w:asciiTheme="minorHAnsi" w:hAnsiTheme="minorHAnsi" w:cstheme="minorHAnsi"/>
        </w:rPr>
      </w:pPr>
    </w:p>
    <w:p w:rsidR="00D70916" w:rsidRDefault="000C51FE" w:rsidP="00D70916">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 xml:space="preserve">En la </w:t>
      </w:r>
      <w:r w:rsidR="00F70668" w:rsidRPr="00E107AE">
        <w:rPr>
          <w:rFonts w:asciiTheme="minorHAnsi" w:hAnsiTheme="minorHAnsi" w:cstheme="minorHAnsi"/>
        </w:rPr>
        <w:t xml:space="preserve">Genérica de Gasto </w:t>
      </w:r>
      <w:r w:rsidRPr="00E107AE">
        <w:rPr>
          <w:rFonts w:asciiTheme="minorHAnsi" w:hAnsiTheme="minorHAnsi" w:cstheme="minorHAnsi"/>
        </w:rPr>
        <w:t xml:space="preserve">2.3. Bienes y Servicios </w:t>
      </w:r>
      <w:r w:rsidR="00F70668" w:rsidRPr="00E107AE">
        <w:rPr>
          <w:rFonts w:asciiTheme="minorHAnsi" w:hAnsiTheme="minorHAnsi" w:cstheme="minorHAnsi"/>
        </w:rPr>
        <w:t xml:space="preserve">se le asignó </w:t>
      </w:r>
      <w:r w:rsidRPr="00C7585D">
        <w:rPr>
          <w:rFonts w:asciiTheme="minorHAnsi" w:hAnsiTheme="minorHAnsi" w:cstheme="minorHAnsi"/>
          <w:b/>
        </w:rPr>
        <w:t>S/.</w:t>
      </w:r>
      <w:r w:rsidR="00E917F7">
        <w:rPr>
          <w:rFonts w:asciiTheme="minorHAnsi" w:hAnsiTheme="minorHAnsi" w:cstheme="minorHAnsi"/>
          <w:b/>
        </w:rPr>
        <w:t xml:space="preserve"> 1</w:t>
      </w:r>
      <w:r w:rsidR="00E671CA">
        <w:rPr>
          <w:rFonts w:asciiTheme="minorHAnsi" w:hAnsiTheme="minorHAnsi" w:cstheme="minorHAnsi"/>
          <w:b/>
        </w:rPr>
        <w:t>5</w:t>
      </w:r>
      <w:r w:rsidRPr="00C7585D">
        <w:rPr>
          <w:rFonts w:asciiTheme="minorHAnsi" w:hAnsiTheme="minorHAnsi" w:cstheme="minorHAnsi"/>
          <w:b/>
        </w:rPr>
        <w:t>,</w:t>
      </w:r>
      <w:r w:rsidR="00E671CA">
        <w:rPr>
          <w:rFonts w:asciiTheme="minorHAnsi" w:hAnsiTheme="minorHAnsi" w:cstheme="minorHAnsi"/>
          <w:b/>
        </w:rPr>
        <w:t>295</w:t>
      </w:r>
      <w:r w:rsidRPr="00C7585D">
        <w:rPr>
          <w:rFonts w:asciiTheme="minorHAnsi" w:hAnsiTheme="minorHAnsi" w:cstheme="minorHAnsi"/>
          <w:b/>
        </w:rPr>
        <w:t>,</w:t>
      </w:r>
      <w:r w:rsidR="00E671CA">
        <w:rPr>
          <w:rFonts w:asciiTheme="minorHAnsi" w:hAnsiTheme="minorHAnsi" w:cstheme="minorHAnsi"/>
          <w:b/>
        </w:rPr>
        <w:t>000</w:t>
      </w:r>
      <w:r w:rsidR="00E917F7">
        <w:rPr>
          <w:rFonts w:asciiTheme="minorHAnsi" w:hAnsiTheme="minorHAnsi" w:cstheme="minorHAnsi"/>
        </w:rPr>
        <w:t xml:space="preserve"> soles, por la </w:t>
      </w:r>
      <w:r w:rsidR="00F70668" w:rsidRPr="00E107AE">
        <w:rPr>
          <w:rFonts w:asciiTheme="minorHAnsi" w:hAnsiTheme="minorHAnsi" w:cstheme="minorHAnsi"/>
        </w:rPr>
        <w:t xml:space="preserve">Fuente de Financiamiento </w:t>
      </w:r>
      <w:r w:rsidR="00D70916" w:rsidRPr="00E107AE">
        <w:rPr>
          <w:rFonts w:asciiTheme="minorHAnsi" w:hAnsiTheme="minorHAnsi" w:cstheme="minorHAnsi"/>
        </w:rPr>
        <w:t>Recursos Ordinarios.</w:t>
      </w:r>
    </w:p>
    <w:p w:rsidR="00E917F7" w:rsidRPr="00E917F7" w:rsidRDefault="00E917F7" w:rsidP="00E917F7">
      <w:pPr>
        <w:spacing w:after="0" w:line="240" w:lineRule="auto"/>
        <w:jc w:val="both"/>
        <w:rPr>
          <w:rFonts w:asciiTheme="minorHAnsi" w:hAnsiTheme="minorHAnsi" w:cstheme="minorHAnsi"/>
        </w:rPr>
      </w:pPr>
    </w:p>
    <w:p w:rsidR="00D70916" w:rsidRDefault="00E917F7" w:rsidP="008428FF">
      <w:pPr>
        <w:spacing w:after="0" w:line="240" w:lineRule="auto"/>
        <w:jc w:val="both"/>
        <w:rPr>
          <w:rFonts w:asciiTheme="minorHAnsi" w:hAnsiTheme="minorHAnsi" w:cstheme="minorHAnsi"/>
          <w:b/>
        </w:rPr>
      </w:pPr>
      <w:r w:rsidRPr="00E917F7">
        <w:rPr>
          <w:rFonts w:asciiTheme="minorHAnsi" w:hAnsiTheme="minorHAnsi" w:cstheme="minorHAnsi"/>
          <w:b/>
        </w:rPr>
        <w:t>Recursos Directamente Recaudados:</w:t>
      </w:r>
    </w:p>
    <w:p w:rsidR="008428FF" w:rsidRPr="008428FF" w:rsidRDefault="008428FF" w:rsidP="008428FF">
      <w:pPr>
        <w:spacing w:after="0" w:line="240" w:lineRule="auto"/>
        <w:jc w:val="both"/>
        <w:rPr>
          <w:rFonts w:asciiTheme="minorHAnsi" w:hAnsiTheme="minorHAnsi" w:cstheme="minorHAnsi"/>
          <w:b/>
        </w:rPr>
      </w:pPr>
    </w:p>
    <w:p w:rsidR="00F70668" w:rsidRPr="00E107AE" w:rsidRDefault="00F70668" w:rsidP="00D70916">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 xml:space="preserve">En la Genérica de Gasto  2.3 Bienes y Servicios se asignó </w:t>
      </w:r>
      <w:r w:rsidRPr="00C7585D">
        <w:rPr>
          <w:rFonts w:asciiTheme="minorHAnsi" w:hAnsiTheme="minorHAnsi" w:cstheme="minorHAnsi"/>
          <w:b/>
        </w:rPr>
        <w:t xml:space="preserve">S/. </w:t>
      </w:r>
      <w:r w:rsidR="00E671CA">
        <w:rPr>
          <w:rFonts w:asciiTheme="minorHAnsi" w:hAnsiTheme="minorHAnsi" w:cstheme="minorHAnsi"/>
          <w:b/>
        </w:rPr>
        <w:t>7</w:t>
      </w:r>
      <w:r w:rsidR="00E917F7">
        <w:rPr>
          <w:rFonts w:asciiTheme="minorHAnsi" w:hAnsiTheme="minorHAnsi" w:cstheme="minorHAnsi"/>
          <w:b/>
        </w:rPr>
        <w:t>,</w:t>
      </w:r>
      <w:r w:rsidR="00E671CA">
        <w:rPr>
          <w:rFonts w:asciiTheme="minorHAnsi" w:hAnsiTheme="minorHAnsi" w:cstheme="minorHAnsi"/>
          <w:b/>
        </w:rPr>
        <w:t>125,812</w:t>
      </w:r>
      <w:r w:rsidRPr="00E107AE">
        <w:rPr>
          <w:rFonts w:asciiTheme="minorHAnsi" w:hAnsiTheme="minorHAnsi" w:cstheme="minorHAnsi"/>
        </w:rPr>
        <w:t xml:space="preserve"> soles, en la Fuente de Financiamiento Recursos Directamente Recaudados.</w:t>
      </w:r>
    </w:p>
    <w:p w:rsidR="00F70668" w:rsidRPr="00E107AE" w:rsidRDefault="00F70668" w:rsidP="00F70668">
      <w:pPr>
        <w:pStyle w:val="Prrafodelista"/>
        <w:rPr>
          <w:rFonts w:asciiTheme="minorHAnsi" w:hAnsiTheme="minorHAnsi" w:cstheme="minorHAnsi"/>
        </w:rPr>
      </w:pPr>
    </w:p>
    <w:p w:rsidR="00E917F7" w:rsidRPr="00E917F7" w:rsidRDefault="00E917F7" w:rsidP="00E917F7">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En la Genérica de Gasto  2.</w:t>
      </w:r>
      <w:r>
        <w:rPr>
          <w:rFonts w:asciiTheme="minorHAnsi" w:hAnsiTheme="minorHAnsi" w:cstheme="minorHAnsi"/>
        </w:rPr>
        <w:t>5</w:t>
      </w:r>
      <w:r w:rsidRPr="00E107AE">
        <w:rPr>
          <w:rFonts w:asciiTheme="minorHAnsi" w:hAnsiTheme="minorHAnsi" w:cstheme="minorHAnsi"/>
        </w:rPr>
        <w:t xml:space="preserve"> </w:t>
      </w:r>
      <w:r>
        <w:rPr>
          <w:rFonts w:asciiTheme="minorHAnsi" w:hAnsiTheme="minorHAnsi" w:cstheme="minorHAnsi"/>
        </w:rPr>
        <w:t xml:space="preserve"> Otros Gastos</w:t>
      </w:r>
      <w:r w:rsidRPr="00E107AE">
        <w:rPr>
          <w:rFonts w:asciiTheme="minorHAnsi" w:hAnsiTheme="minorHAnsi" w:cstheme="minorHAnsi"/>
        </w:rPr>
        <w:t xml:space="preserve"> se asignó </w:t>
      </w:r>
      <w:r w:rsidRPr="00C7585D">
        <w:rPr>
          <w:rFonts w:asciiTheme="minorHAnsi" w:hAnsiTheme="minorHAnsi" w:cstheme="minorHAnsi"/>
          <w:b/>
        </w:rPr>
        <w:t xml:space="preserve">S/. </w:t>
      </w:r>
      <w:r>
        <w:rPr>
          <w:rFonts w:asciiTheme="minorHAnsi" w:hAnsiTheme="minorHAnsi" w:cstheme="minorHAnsi"/>
          <w:b/>
        </w:rPr>
        <w:t>31,913</w:t>
      </w:r>
      <w:r w:rsidRPr="00E107AE">
        <w:rPr>
          <w:rFonts w:asciiTheme="minorHAnsi" w:hAnsiTheme="minorHAnsi" w:cstheme="minorHAnsi"/>
        </w:rPr>
        <w:t xml:space="preserve"> soles, en la Fuente de Financiamiento Recursos Directamente Recaudados.</w:t>
      </w:r>
    </w:p>
    <w:p w:rsidR="00E917F7" w:rsidRPr="00E917F7" w:rsidRDefault="00E917F7" w:rsidP="00E917F7">
      <w:pPr>
        <w:pStyle w:val="Prrafodelista"/>
        <w:rPr>
          <w:rFonts w:asciiTheme="minorHAnsi" w:hAnsiTheme="minorHAnsi" w:cstheme="minorHAnsi"/>
        </w:rPr>
      </w:pPr>
    </w:p>
    <w:p w:rsidR="00D70916" w:rsidRPr="00E107AE" w:rsidRDefault="00D70916" w:rsidP="00D70916">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 xml:space="preserve">En la Genérica de Gasto 2.6 </w:t>
      </w:r>
      <w:r w:rsidR="00F70668" w:rsidRPr="00E107AE">
        <w:rPr>
          <w:rFonts w:asciiTheme="minorHAnsi" w:hAnsiTheme="minorHAnsi" w:cstheme="minorHAnsi"/>
        </w:rPr>
        <w:t>Adquisición</w:t>
      </w:r>
      <w:r w:rsidRPr="00E107AE">
        <w:rPr>
          <w:rFonts w:asciiTheme="minorHAnsi" w:hAnsiTheme="minorHAnsi" w:cstheme="minorHAnsi"/>
        </w:rPr>
        <w:t xml:space="preserve"> </w:t>
      </w:r>
      <w:r w:rsidR="00F70668" w:rsidRPr="00E107AE">
        <w:rPr>
          <w:rFonts w:asciiTheme="minorHAnsi" w:hAnsiTheme="minorHAnsi" w:cstheme="minorHAnsi"/>
        </w:rPr>
        <w:t xml:space="preserve">de Activos No Financieros con una asignación </w:t>
      </w:r>
      <w:r w:rsidR="00F70668" w:rsidRPr="00C7585D">
        <w:rPr>
          <w:rFonts w:asciiTheme="minorHAnsi" w:hAnsiTheme="minorHAnsi" w:cstheme="minorHAnsi"/>
          <w:b/>
        </w:rPr>
        <w:t xml:space="preserve">de S/. </w:t>
      </w:r>
      <w:r w:rsidR="00380166">
        <w:rPr>
          <w:rFonts w:asciiTheme="minorHAnsi" w:hAnsiTheme="minorHAnsi" w:cstheme="minorHAnsi"/>
          <w:b/>
        </w:rPr>
        <w:t>345,250</w:t>
      </w:r>
      <w:r w:rsidR="00F70668" w:rsidRPr="00E107AE">
        <w:rPr>
          <w:rFonts w:asciiTheme="minorHAnsi" w:hAnsiTheme="minorHAnsi" w:cstheme="minorHAnsi"/>
        </w:rPr>
        <w:t xml:space="preserve"> nuevos soles, en la Fuente de Financiamiento Recursos Directamente Recaudados.</w:t>
      </w:r>
    </w:p>
    <w:p w:rsidR="00D70916" w:rsidRPr="00E107AE" w:rsidRDefault="00D70916" w:rsidP="00D70916">
      <w:pPr>
        <w:pStyle w:val="Prrafodelista"/>
        <w:rPr>
          <w:rFonts w:asciiTheme="minorHAnsi" w:hAnsiTheme="minorHAnsi" w:cstheme="minorHAnsi"/>
        </w:rPr>
      </w:pPr>
    </w:p>
    <w:p w:rsidR="00F70668" w:rsidRDefault="00D70916" w:rsidP="00E107AE">
      <w:pPr>
        <w:pStyle w:val="Prrafodelista"/>
        <w:numPr>
          <w:ilvl w:val="0"/>
          <w:numId w:val="12"/>
        </w:numPr>
        <w:spacing w:after="0" w:line="240" w:lineRule="auto"/>
        <w:jc w:val="both"/>
        <w:rPr>
          <w:rFonts w:asciiTheme="minorHAnsi" w:hAnsiTheme="minorHAnsi" w:cstheme="minorHAnsi"/>
        </w:rPr>
      </w:pPr>
      <w:r w:rsidRPr="00E107AE">
        <w:rPr>
          <w:rFonts w:asciiTheme="minorHAnsi" w:hAnsiTheme="minorHAnsi" w:cstheme="minorHAnsi"/>
        </w:rPr>
        <w:t>Obteniendo un total de</w:t>
      </w:r>
      <w:r w:rsidR="000C51FE" w:rsidRPr="00E107AE">
        <w:rPr>
          <w:rFonts w:asciiTheme="minorHAnsi" w:hAnsiTheme="minorHAnsi" w:cstheme="minorHAnsi"/>
        </w:rPr>
        <w:t>l Presupuesto de Apertura co</w:t>
      </w:r>
      <w:r w:rsidRPr="00E107AE">
        <w:rPr>
          <w:rFonts w:asciiTheme="minorHAnsi" w:hAnsiTheme="minorHAnsi" w:cstheme="minorHAnsi"/>
        </w:rPr>
        <w:t>mo</w:t>
      </w:r>
      <w:r w:rsidR="000C51FE" w:rsidRPr="00E107AE">
        <w:rPr>
          <w:rFonts w:asciiTheme="minorHAnsi" w:hAnsiTheme="minorHAnsi" w:cstheme="minorHAnsi"/>
        </w:rPr>
        <w:t xml:space="preserve"> monto asignado </w:t>
      </w:r>
      <w:r w:rsidRPr="00E107AE">
        <w:rPr>
          <w:rFonts w:asciiTheme="minorHAnsi" w:hAnsiTheme="minorHAnsi" w:cstheme="minorHAnsi"/>
        </w:rPr>
        <w:t>en la F</w:t>
      </w:r>
      <w:r w:rsidR="00F70668" w:rsidRPr="00E107AE">
        <w:rPr>
          <w:rFonts w:asciiTheme="minorHAnsi" w:hAnsiTheme="minorHAnsi" w:cstheme="minorHAnsi"/>
        </w:rPr>
        <w:t xml:space="preserve">uente de </w:t>
      </w:r>
      <w:r w:rsidRPr="00E107AE">
        <w:rPr>
          <w:rFonts w:asciiTheme="minorHAnsi" w:hAnsiTheme="minorHAnsi" w:cstheme="minorHAnsi"/>
        </w:rPr>
        <w:t>F</w:t>
      </w:r>
      <w:r w:rsidR="00F70668" w:rsidRPr="00E107AE">
        <w:rPr>
          <w:rFonts w:asciiTheme="minorHAnsi" w:hAnsiTheme="minorHAnsi" w:cstheme="minorHAnsi"/>
        </w:rPr>
        <w:t>inanciamiento</w:t>
      </w:r>
      <w:r w:rsidRPr="00E107AE">
        <w:rPr>
          <w:rFonts w:asciiTheme="minorHAnsi" w:hAnsiTheme="minorHAnsi" w:cstheme="minorHAnsi"/>
        </w:rPr>
        <w:t xml:space="preserve"> Recursos Ordinarios </w:t>
      </w:r>
      <w:r w:rsidR="000C51FE" w:rsidRPr="00E107AE">
        <w:rPr>
          <w:rFonts w:asciiTheme="minorHAnsi" w:hAnsiTheme="minorHAnsi" w:cstheme="minorHAnsi"/>
          <w:b/>
        </w:rPr>
        <w:t>S/.</w:t>
      </w:r>
      <w:r w:rsidR="00E917F7">
        <w:rPr>
          <w:rFonts w:asciiTheme="minorHAnsi" w:hAnsiTheme="minorHAnsi" w:cstheme="minorHAnsi"/>
          <w:b/>
        </w:rPr>
        <w:t xml:space="preserve"> </w:t>
      </w:r>
      <w:r w:rsidR="00380166">
        <w:rPr>
          <w:rFonts w:asciiTheme="minorHAnsi" w:hAnsiTheme="minorHAnsi" w:cstheme="minorHAnsi"/>
          <w:b/>
        </w:rPr>
        <w:t>58</w:t>
      </w:r>
      <w:r w:rsidRPr="00E107AE">
        <w:rPr>
          <w:rFonts w:asciiTheme="minorHAnsi" w:hAnsiTheme="minorHAnsi" w:cstheme="minorHAnsi"/>
          <w:b/>
        </w:rPr>
        <w:t>,</w:t>
      </w:r>
      <w:r w:rsidR="00380166">
        <w:rPr>
          <w:rFonts w:asciiTheme="minorHAnsi" w:hAnsiTheme="minorHAnsi" w:cstheme="minorHAnsi"/>
          <w:b/>
        </w:rPr>
        <w:t>464</w:t>
      </w:r>
      <w:r w:rsidRPr="00E107AE">
        <w:rPr>
          <w:rFonts w:asciiTheme="minorHAnsi" w:hAnsiTheme="minorHAnsi" w:cstheme="minorHAnsi"/>
          <w:b/>
        </w:rPr>
        <w:t>,</w:t>
      </w:r>
      <w:r w:rsidR="00380166">
        <w:rPr>
          <w:rFonts w:asciiTheme="minorHAnsi" w:hAnsiTheme="minorHAnsi" w:cstheme="minorHAnsi"/>
          <w:b/>
        </w:rPr>
        <w:t>047</w:t>
      </w:r>
      <w:r w:rsidR="000C51FE" w:rsidRPr="00E107AE">
        <w:rPr>
          <w:rFonts w:asciiTheme="minorHAnsi" w:hAnsiTheme="minorHAnsi" w:cstheme="minorHAnsi"/>
        </w:rPr>
        <w:t xml:space="preserve"> soles y </w:t>
      </w:r>
      <w:r w:rsidR="000C51FE" w:rsidRPr="00E107AE">
        <w:rPr>
          <w:rFonts w:asciiTheme="minorHAnsi" w:hAnsiTheme="minorHAnsi" w:cstheme="minorHAnsi"/>
          <w:b/>
        </w:rPr>
        <w:t>S/.</w:t>
      </w:r>
      <w:r w:rsidRPr="00E107AE">
        <w:rPr>
          <w:rFonts w:asciiTheme="minorHAnsi" w:hAnsiTheme="minorHAnsi" w:cstheme="minorHAnsi"/>
          <w:b/>
        </w:rPr>
        <w:t xml:space="preserve"> </w:t>
      </w:r>
      <w:r w:rsidR="00380166">
        <w:rPr>
          <w:rFonts w:asciiTheme="minorHAnsi" w:hAnsiTheme="minorHAnsi" w:cstheme="minorHAnsi"/>
          <w:b/>
        </w:rPr>
        <w:t>7</w:t>
      </w:r>
      <w:r w:rsidR="000C51FE" w:rsidRPr="00E107AE">
        <w:rPr>
          <w:rFonts w:asciiTheme="minorHAnsi" w:hAnsiTheme="minorHAnsi" w:cstheme="minorHAnsi"/>
          <w:b/>
        </w:rPr>
        <w:t>,</w:t>
      </w:r>
      <w:r w:rsidR="00380166">
        <w:rPr>
          <w:rFonts w:asciiTheme="minorHAnsi" w:hAnsiTheme="minorHAnsi" w:cstheme="minorHAnsi"/>
          <w:b/>
        </w:rPr>
        <w:t>502</w:t>
      </w:r>
      <w:r w:rsidRPr="00E107AE">
        <w:rPr>
          <w:rFonts w:asciiTheme="minorHAnsi" w:hAnsiTheme="minorHAnsi" w:cstheme="minorHAnsi"/>
          <w:b/>
        </w:rPr>
        <w:t>,</w:t>
      </w:r>
      <w:r w:rsidR="00E917F7">
        <w:rPr>
          <w:rFonts w:asciiTheme="minorHAnsi" w:hAnsiTheme="minorHAnsi" w:cstheme="minorHAnsi"/>
          <w:b/>
        </w:rPr>
        <w:t>9</w:t>
      </w:r>
      <w:r w:rsidR="00380166">
        <w:rPr>
          <w:rFonts w:asciiTheme="minorHAnsi" w:hAnsiTheme="minorHAnsi" w:cstheme="minorHAnsi"/>
          <w:b/>
        </w:rPr>
        <w:t>75</w:t>
      </w:r>
      <w:r w:rsidR="000C51FE" w:rsidRPr="00E107AE">
        <w:rPr>
          <w:rFonts w:asciiTheme="minorHAnsi" w:hAnsiTheme="minorHAnsi" w:cstheme="minorHAnsi"/>
        </w:rPr>
        <w:t xml:space="preserve"> soles </w:t>
      </w:r>
      <w:r w:rsidRPr="00E107AE">
        <w:rPr>
          <w:rFonts w:asciiTheme="minorHAnsi" w:hAnsiTheme="minorHAnsi" w:cstheme="minorHAnsi"/>
        </w:rPr>
        <w:t xml:space="preserve">en la </w:t>
      </w:r>
      <w:r w:rsidR="000C51FE" w:rsidRPr="00E107AE">
        <w:rPr>
          <w:rFonts w:asciiTheme="minorHAnsi" w:hAnsiTheme="minorHAnsi" w:cstheme="minorHAnsi"/>
        </w:rPr>
        <w:t>a la fuente Recursos Directamente Recaudados.</w:t>
      </w:r>
    </w:p>
    <w:p w:rsidR="003D071A" w:rsidRPr="003D071A" w:rsidRDefault="00B42E14" w:rsidP="003D071A">
      <w:pPr>
        <w:spacing w:after="0" w:line="240" w:lineRule="auto"/>
        <w:jc w:val="both"/>
        <w:rPr>
          <w:rFonts w:asciiTheme="minorHAnsi" w:hAnsiTheme="minorHAnsi" w:cstheme="minorHAnsi"/>
        </w:rPr>
      </w:pPr>
      <w:r w:rsidRPr="00B42E14">
        <w:rPr>
          <w:noProof/>
          <w:lang w:val="es-PE" w:eastAsia="es-PE"/>
        </w:rPr>
        <w:drawing>
          <wp:anchor distT="0" distB="0" distL="114300" distR="114300" simplePos="0" relativeHeight="251677696" behindDoc="0" locked="0" layoutInCell="1" allowOverlap="1" wp14:anchorId="6D965FF1" wp14:editId="3CEB95E4">
            <wp:simplePos x="0" y="0"/>
            <wp:positionH relativeFrom="column">
              <wp:posOffset>-99060</wp:posOffset>
            </wp:positionH>
            <wp:positionV relativeFrom="paragraph">
              <wp:posOffset>689610</wp:posOffset>
            </wp:positionV>
            <wp:extent cx="5940425" cy="2228850"/>
            <wp:effectExtent l="0" t="0" r="3175"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E14" w:rsidRDefault="000C51FE" w:rsidP="000C51FE">
      <w:pPr>
        <w:jc w:val="center"/>
        <w:rPr>
          <w:rFonts w:asciiTheme="minorHAnsi" w:hAnsiTheme="minorHAnsi" w:cstheme="minorHAnsi"/>
          <w:b/>
          <w:u w:val="single"/>
        </w:rPr>
      </w:pPr>
      <w:r w:rsidRPr="00ED424A">
        <w:rPr>
          <w:rFonts w:asciiTheme="minorHAnsi" w:hAnsiTheme="minorHAnsi" w:cstheme="minorHAnsi"/>
          <w:b/>
          <w:u w:val="single"/>
        </w:rPr>
        <w:t>Cuadro Nº 02</w:t>
      </w:r>
    </w:p>
    <w:p w:rsidR="000C51FE" w:rsidRDefault="008871B0" w:rsidP="000C51FE">
      <w:pPr>
        <w:jc w:val="center"/>
        <w:rPr>
          <w:rFonts w:asciiTheme="minorHAnsi" w:hAnsiTheme="minorHAnsi" w:cstheme="minorHAnsi"/>
          <w:b/>
          <w:u w:val="single"/>
        </w:rPr>
      </w:pPr>
      <w:r w:rsidRPr="00ED424A">
        <w:rPr>
          <w:rFonts w:asciiTheme="minorHAnsi" w:hAnsiTheme="minorHAnsi" w:cstheme="minorHAnsi"/>
          <w:b/>
          <w:u w:val="single"/>
        </w:rPr>
        <w:t xml:space="preserve"> </w:t>
      </w:r>
    </w:p>
    <w:p w:rsidR="008428FF" w:rsidRDefault="00EB7D00" w:rsidP="000C51FE">
      <w:pPr>
        <w:spacing w:after="0"/>
        <w:jc w:val="both"/>
        <w:rPr>
          <w:rFonts w:asciiTheme="minorHAnsi" w:hAnsiTheme="minorHAnsi" w:cstheme="minorHAnsi"/>
          <w:b/>
          <w:u w:val="single"/>
        </w:rPr>
      </w:pPr>
      <w:r>
        <w:rPr>
          <w:rFonts w:asciiTheme="minorHAnsi" w:hAnsiTheme="minorHAnsi" w:cstheme="minorHAnsi"/>
          <w:b/>
          <w:noProof/>
          <w:lang w:val="es-PE" w:eastAsia="es-PE"/>
        </w:rPr>
        <w:lastRenderedPageBreak/>
        <w:drawing>
          <wp:anchor distT="0" distB="0" distL="114300" distR="114300" simplePos="0" relativeHeight="251682816" behindDoc="1" locked="0" layoutInCell="1" allowOverlap="1" wp14:anchorId="325FDFC8" wp14:editId="2318BA60">
            <wp:simplePos x="0" y="0"/>
            <wp:positionH relativeFrom="column">
              <wp:posOffset>415290</wp:posOffset>
            </wp:positionH>
            <wp:positionV relativeFrom="paragraph">
              <wp:posOffset>193675</wp:posOffset>
            </wp:positionV>
            <wp:extent cx="5154930" cy="2428875"/>
            <wp:effectExtent l="0" t="0" r="7620" b="9525"/>
            <wp:wrapTight wrapText="bothSides">
              <wp:wrapPolygon edited="0">
                <wp:start x="0" y="0"/>
                <wp:lineTo x="0" y="21515"/>
                <wp:lineTo x="21552" y="21515"/>
                <wp:lineTo x="2155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4930" cy="2428875"/>
                    </a:xfrm>
                    <a:prstGeom prst="rect">
                      <a:avLst/>
                    </a:prstGeom>
                    <a:noFill/>
                  </pic:spPr>
                </pic:pic>
              </a:graphicData>
            </a:graphic>
            <wp14:sizeRelH relativeFrom="page">
              <wp14:pctWidth>0</wp14:pctWidth>
            </wp14:sizeRelH>
            <wp14:sizeRelV relativeFrom="page">
              <wp14:pctHeight>0</wp14:pctHeight>
            </wp14:sizeRelV>
          </wp:anchor>
        </w:drawing>
      </w:r>
    </w:p>
    <w:p w:rsidR="00EB7D00" w:rsidRDefault="00EB7D00" w:rsidP="000C51FE">
      <w:pPr>
        <w:spacing w:after="0"/>
        <w:jc w:val="both"/>
        <w:rPr>
          <w:rFonts w:asciiTheme="minorHAnsi" w:hAnsiTheme="minorHAnsi" w:cstheme="minorHAnsi"/>
          <w:b/>
        </w:rPr>
      </w:pPr>
      <w:r>
        <w:rPr>
          <w:rFonts w:asciiTheme="minorHAnsi" w:hAnsiTheme="minorHAnsi" w:cstheme="minorHAnsi"/>
          <w:b/>
          <w:noProof/>
          <w:lang w:val="es-PE" w:eastAsia="es-PE"/>
        </w:rPr>
        <mc:AlternateContent>
          <mc:Choice Requires="wps">
            <w:drawing>
              <wp:anchor distT="0" distB="0" distL="114300" distR="114300" simplePos="0" relativeHeight="251683840" behindDoc="0" locked="0" layoutInCell="1" allowOverlap="1">
                <wp:simplePos x="0" y="0"/>
                <wp:positionH relativeFrom="column">
                  <wp:posOffset>1024890</wp:posOffset>
                </wp:positionH>
                <wp:positionV relativeFrom="paragraph">
                  <wp:posOffset>27305</wp:posOffset>
                </wp:positionV>
                <wp:extent cx="4210050" cy="257175"/>
                <wp:effectExtent l="0" t="0" r="19050" b="28575"/>
                <wp:wrapNone/>
                <wp:docPr id="4" name="4 Cuadro de texto"/>
                <wp:cNvGraphicFramePr/>
                <a:graphic xmlns:a="http://schemas.openxmlformats.org/drawingml/2006/main">
                  <a:graphicData uri="http://schemas.microsoft.com/office/word/2010/wordprocessingShape">
                    <wps:wsp>
                      <wps:cNvSpPr txBox="1"/>
                      <wps:spPr>
                        <a:xfrm>
                          <a:off x="0" y="0"/>
                          <a:ext cx="42100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BF1" w:rsidRPr="00EB7D00" w:rsidRDefault="00D16BF1" w:rsidP="00EB7D00">
                            <w:pPr>
                              <w:jc w:val="center"/>
                              <w:rPr>
                                <w:b/>
                                <w:sz w:val="24"/>
                                <w:szCs w:val="24"/>
                              </w:rPr>
                            </w:pPr>
                            <w:r w:rsidRPr="00EB7D00">
                              <w:rPr>
                                <w:b/>
                                <w:sz w:val="24"/>
                                <w:szCs w:val="24"/>
                              </w:rPr>
                              <w:t>PRESUPUESTO INSTITUCIONAL DE APERTURA (PIA)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80.7pt;margin-top:2.15pt;width:331.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" fillcolor="white [3201]" strokeweight=".5pt">
                <v:textbox>
                  <w:txbxContent>
                    <w:p w:rsidR="00D16BF1" w:rsidRPr="00EB7D00" w:rsidRDefault="00D16BF1" w:rsidP="00EB7D00">
                      <w:pPr>
                        <w:jc w:val="center"/>
                        <w:rPr>
                          <w:b/>
                          <w:sz w:val="24"/>
                          <w:szCs w:val="24"/>
                        </w:rPr>
                      </w:pPr>
                      <w:r w:rsidRPr="00EB7D00">
                        <w:rPr>
                          <w:b/>
                          <w:sz w:val="24"/>
                          <w:szCs w:val="24"/>
                        </w:rPr>
                        <w:t>PRESUPUESTO INSTITUCIONAL DE APERTURA (PIA) 2016</w:t>
                      </w:r>
                    </w:p>
                  </w:txbxContent>
                </v:textbox>
              </v:shape>
            </w:pict>
          </mc:Fallback>
        </mc:AlternateContent>
      </w: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EB7D00" w:rsidRDefault="00EB7D00" w:rsidP="000C51FE">
      <w:pPr>
        <w:spacing w:after="0"/>
        <w:jc w:val="both"/>
        <w:rPr>
          <w:rFonts w:asciiTheme="minorHAnsi" w:hAnsiTheme="minorHAnsi" w:cstheme="minorHAnsi"/>
          <w:b/>
        </w:rPr>
      </w:pPr>
    </w:p>
    <w:p w:rsidR="000C51FE" w:rsidRDefault="00BD2A61" w:rsidP="000C51FE">
      <w:pPr>
        <w:spacing w:after="0"/>
        <w:jc w:val="both"/>
        <w:rPr>
          <w:rFonts w:asciiTheme="minorHAnsi" w:hAnsiTheme="minorHAnsi" w:cstheme="minorHAnsi"/>
          <w:b/>
        </w:rPr>
      </w:pPr>
      <w:r>
        <w:rPr>
          <w:rFonts w:asciiTheme="minorHAnsi" w:hAnsiTheme="minorHAnsi" w:cstheme="minorHAnsi"/>
          <w:b/>
        </w:rPr>
        <w:t>I</w:t>
      </w:r>
      <w:r w:rsidR="000C51FE" w:rsidRPr="00E107AE">
        <w:rPr>
          <w:rFonts w:asciiTheme="minorHAnsi" w:hAnsiTheme="minorHAnsi" w:cstheme="minorHAnsi"/>
          <w:b/>
        </w:rPr>
        <w:t xml:space="preserve">II.- </w:t>
      </w:r>
      <w:r w:rsidR="00B01ACF">
        <w:rPr>
          <w:rFonts w:asciiTheme="minorHAnsi" w:hAnsiTheme="minorHAnsi" w:cstheme="minorHAnsi"/>
          <w:b/>
        </w:rPr>
        <w:t>PRESUPUESTO INSTITUCIONAL MODIFICADO</w:t>
      </w:r>
    </w:p>
    <w:p w:rsidR="009A6C6E" w:rsidRPr="00E107AE" w:rsidRDefault="009A6C6E" w:rsidP="000C51FE">
      <w:pPr>
        <w:spacing w:after="0"/>
        <w:jc w:val="both"/>
        <w:rPr>
          <w:rFonts w:asciiTheme="minorHAnsi" w:hAnsiTheme="minorHAnsi" w:cstheme="minorHAnsi"/>
          <w:b/>
        </w:rPr>
      </w:pPr>
    </w:p>
    <w:p w:rsidR="00ED424A" w:rsidRDefault="00254023" w:rsidP="000C51FE">
      <w:pPr>
        <w:spacing w:after="0"/>
        <w:jc w:val="both"/>
        <w:rPr>
          <w:rFonts w:asciiTheme="minorHAnsi" w:hAnsiTheme="minorHAnsi" w:cstheme="minorHAnsi"/>
        </w:rPr>
      </w:pPr>
      <w:r w:rsidRPr="00E107AE">
        <w:rPr>
          <w:rFonts w:asciiTheme="minorHAnsi" w:hAnsiTheme="minorHAnsi" w:cstheme="minorHAnsi"/>
        </w:rPr>
        <w:t>Al iniciar el ejercicio</w:t>
      </w:r>
      <w:r w:rsidR="000C51FE" w:rsidRPr="00E107AE">
        <w:rPr>
          <w:rFonts w:asciiTheme="minorHAnsi" w:hAnsiTheme="minorHAnsi" w:cstheme="minorHAnsi"/>
        </w:rPr>
        <w:t xml:space="preserve"> fiscal 201</w:t>
      </w:r>
      <w:r w:rsidR="00D376CD">
        <w:rPr>
          <w:rFonts w:asciiTheme="minorHAnsi" w:hAnsiTheme="minorHAnsi" w:cstheme="minorHAnsi"/>
        </w:rPr>
        <w:t>6</w:t>
      </w:r>
      <w:r w:rsidR="000C51FE" w:rsidRPr="00E107AE">
        <w:rPr>
          <w:rFonts w:asciiTheme="minorHAnsi" w:hAnsiTheme="minorHAnsi" w:cstheme="minorHAnsi"/>
        </w:rPr>
        <w:t xml:space="preserve">, el PIA </w:t>
      </w:r>
      <w:r w:rsidRPr="00E107AE">
        <w:rPr>
          <w:rFonts w:asciiTheme="minorHAnsi" w:hAnsiTheme="minorHAnsi" w:cstheme="minorHAnsi"/>
        </w:rPr>
        <w:t xml:space="preserve">asignado </w:t>
      </w:r>
      <w:r w:rsidR="000C51FE" w:rsidRPr="00E107AE">
        <w:rPr>
          <w:rFonts w:asciiTheme="minorHAnsi" w:hAnsiTheme="minorHAnsi" w:cstheme="minorHAnsi"/>
        </w:rPr>
        <w:t xml:space="preserve">fue de </w:t>
      </w:r>
      <w:r w:rsidR="000C51FE" w:rsidRPr="00C7585D">
        <w:rPr>
          <w:rFonts w:asciiTheme="minorHAnsi" w:hAnsiTheme="minorHAnsi" w:cstheme="minorHAnsi"/>
          <w:b/>
        </w:rPr>
        <w:t>S/.</w:t>
      </w:r>
      <w:r w:rsidR="00B42E14">
        <w:rPr>
          <w:rFonts w:asciiTheme="minorHAnsi" w:hAnsiTheme="minorHAnsi" w:cstheme="minorHAnsi"/>
          <w:b/>
          <w:bCs/>
        </w:rPr>
        <w:t>58</w:t>
      </w:r>
      <w:r w:rsidR="007E2C9B">
        <w:rPr>
          <w:rFonts w:asciiTheme="minorHAnsi" w:hAnsiTheme="minorHAnsi" w:cstheme="minorHAnsi"/>
          <w:b/>
          <w:bCs/>
        </w:rPr>
        <w:t>,464,047</w:t>
      </w:r>
      <w:r w:rsidR="008871B0">
        <w:rPr>
          <w:rFonts w:asciiTheme="minorHAnsi" w:hAnsiTheme="minorHAnsi" w:cstheme="minorHAnsi"/>
          <w:b/>
          <w:bCs/>
        </w:rPr>
        <w:t xml:space="preserve"> </w:t>
      </w:r>
      <w:r w:rsidR="000C51FE" w:rsidRPr="00E107AE">
        <w:rPr>
          <w:rFonts w:asciiTheme="minorHAnsi" w:hAnsiTheme="minorHAnsi" w:cstheme="minorHAnsi"/>
        </w:rPr>
        <w:t xml:space="preserve"> </w:t>
      </w:r>
      <w:r w:rsidR="008871B0">
        <w:rPr>
          <w:rFonts w:asciiTheme="minorHAnsi" w:hAnsiTheme="minorHAnsi" w:cstheme="minorHAnsi"/>
        </w:rPr>
        <w:t>S</w:t>
      </w:r>
      <w:r w:rsidR="000C51FE" w:rsidRPr="00E107AE">
        <w:rPr>
          <w:rFonts w:asciiTheme="minorHAnsi" w:hAnsiTheme="minorHAnsi" w:cstheme="minorHAnsi"/>
        </w:rPr>
        <w:t xml:space="preserve">oles por todas las fuentes  y durante su ejecución en el periodo referido y en concordancia a las disposiciones legales vigentes, </w:t>
      </w:r>
      <w:r w:rsidRPr="00E107AE">
        <w:rPr>
          <w:rFonts w:asciiTheme="minorHAnsi" w:hAnsiTheme="minorHAnsi" w:cstheme="minorHAnsi"/>
        </w:rPr>
        <w:t xml:space="preserve">se </w:t>
      </w:r>
      <w:r w:rsidR="000C51FE" w:rsidRPr="00E107AE">
        <w:rPr>
          <w:rFonts w:asciiTheme="minorHAnsi" w:hAnsiTheme="minorHAnsi" w:cstheme="minorHAnsi"/>
        </w:rPr>
        <w:t xml:space="preserve">ha recibido créditos presupuestales los cuales han </w:t>
      </w:r>
      <w:r w:rsidRPr="00E107AE">
        <w:rPr>
          <w:rFonts w:asciiTheme="minorHAnsi" w:hAnsiTheme="minorHAnsi" w:cstheme="minorHAnsi"/>
        </w:rPr>
        <w:t xml:space="preserve">incrementado </w:t>
      </w:r>
      <w:r w:rsidR="000C51FE" w:rsidRPr="00E107AE">
        <w:rPr>
          <w:rFonts w:asciiTheme="minorHAnsi" w:hAnsiTheme="minorHAnsi" w:cstheme="minorHAnsi"/>
        </w:rPr>
        <w:t xml:space="preserve">los montos a nivel de fuente de financiamiento, por concepto de saldo de balance del ejercicio anterior, créditos presupuestales para el proceso de nombramiento, transferencias de recursos del SIS, adquisición de bienes de capital  etc. </w:t>
      </w:r>
      <w:r w:rsidRPr="00E107AE">
        <w:rPr>
          <w:rFonts w:asciiTheme="minorHAnsi" w:hAnsiTheme="minorHAnsi" w:cstheme="minorHAnsi"/>
        </w:rPr>
        <w:t xml:space="preserve">El incremento fue por </w:t>
      </w:r>
      <w:r w:rsidR="000C51FE" w:rsidRPr="00E107AE">
        <w:rPr>
          <w:rFonts w:asciiTheme="minorHAnsi" w:hAnsiTheme="minorHAnsi" w:cstheme="minorHAnsi"/>
        </w:rPr>
        <w:t xml:space="preserve">un </w:t>
      </w:r>
      <w:r w:rsidRPr="00E107AE">
        <w:rPr>
          <w:rFonts w:asciiTheme="minorHAnsi" w:hAnsiTheme="minorHAnsi" w:cstheme="minorHAnsi"/>
        </w:rPr>
        <w:t xml:space="preserve">importe </w:t>
      </w:r>
      <w:r w:rsidR="000C51FE" w:rsidRPr="00E107AE">
        <w:rPr>
          <w:rFonts w:asciiTheme="minorHAnsi" w:hAnsiTheme="minorHAnsi" w:cstheme="minorHAnsi"/>
        </w:rPr>
        <w:t xml:space="preserve">de  </w:t>
      </w:r>
      <w:r w:rsidR="000C51FE" w:rsidRPr="00C7585D">
        <w:rPr>
          <w:rFonts w:asciiTheme="minorHAnsi" w:hAnsiTheme="minorHAnsi" w:cstheme="minorHAnsi"/>
          <w:b/>
        </w:rPr>
        <w:t>S/.</w:t>
      </w:r>
      <w:r w:rsidR="007E2C9B">
        <w:rPr>
          <w:rFonts w:asciiTheme="minorHAnsi" w:hAnsiTheme="minorHAnsi" w:cstheme="minorHAnsi"/>
          <w:b/>
        </w:rPr>
        <w:t>9</w:t>
      </w:r>
      <w:r w:rsidR="000C51FE" w:rsidRPr="00C7585D">
        <w:rPr>
          <w:rFonts w:asciiTheme="minorHAnsi" w:hAnsiTheme="minorHAnsi" w:cstheme="minorHAnsi"/>
          <w:b/>
        </w:rPr>
        <w:t>,</w:t>
      </w:r>
      <w:r w:rsidR="007E2C9B">
        <w:rPr>
          <w:rFonts w:asciiTheme="minorHAnsi" w:hAnsiTheme="minorHAnsi" w:cstheme="minorHAnsi"/>
          <w:b/>
        </w:rPr>
        <w:t>566</w:t>
      </w:r>
      <w:r w:rsidR="000C51FE" w:rsidRPr="00C7585D">
        <w:rPr>
          <w:rFonts w:asciiTheme="minorHAnsi" w:hAnsiTheme="minorHAnsi" w:cstheme="minorHAnsi"/>
          <w:b/>
        </w:rPr>
        <w:t>,</w:t>
      </w:r>
      <w:r w:rsidR="007E2C9B">
        <w:rPr>
          <w:rFonts w:asciiTheme="minorHAnsi" w:hAnsiTheme="minorHAnsi" w:cstheme="minorHAnsi"/>
          <w:b/>
        </w:rPr>
        <w:t>980</w:t>
      </w:r>
      <w:r w:rsidRPr="00E107AE">
        <w:rPr>
          <w:rFonts w:asciiTheme="minorHAnsi" w:hAnsiTheme="minorHAnsi" w:cstheme="minorHAnsi"/>
        </w:rPr>
        <w:t xml:space="preserve"> </w:t>
      </w:r>
      <w:r w:rsidR="004D6BFF">
        <w:rPr>
          <w:rFonts w:asciiTheme="minorHAnsi" w:hAnsiTheme="minorHAnsi" w:cstheme="minorHAnsi"/>
        </w:rPr>
        <w:t>S</w:t>
      </w:r>
      <w:r w:rsidRPr="00E107AE">
        <w:rPr>
          <w:rFonts w:asciiTheme="minorHAnsi" w:hAnsiTheme="minorHAnsi" w:cstheme="minorHAnsi"/>
        </w:rPr>
        <w:t xml:space="preserve">oles, lo cual </w:t>
      </w:r>
      <w:r w:rsidR="0071549F" w:rsidRPr="00E107AE">
        <w:rPr>
          <w:rFonts w:asciiTheme="minorHAnsi" w:hAnsiTheme="minorHAnsi" w:cstheme="minorHAnsi"/>
        </w:rPr>
        <w:t xml:space="preserve">ha permitido </w:t>
      </w:r>
      <w:r w:rsidR="000C51FE" w:rsidRPr="00E107AE">
        <w:rPr>
          <w:rFonts w:asciiTheme="minorHAnsi" w:hAnsiTheme="minorHAnsi" w:cstheme="minorHAnsi"/>
        </w:rPr>
        <w:t xml:space="preserve"> incrementar el presupuesto institucional, dando  origen al Presupuesto Institucional Modificado (PIM) a</w:t>
      </w:r>
      <w:r w:rsidR="004D6BFF">
        <w:rPr>
          <w:rFonts w:asciiTheme="minorHAnsi" w:hAnsiTheme="minorHAnsi" w:cstheme="minorHAnsi"/>
        </w:rPr>
        <w:t>l 3</w:t>
      </w:r>
      <w:r w:rsidR="007E2C9B">
        <w:rPr>
          <w:rFonts w:asciiTheme="minorHAnsi" w:hAnsiTheme="minorHAnsi" w:cstheme="minorHAnsi"/>
        </w:rPr>
        <w:t>0</w:t>
      </w:r>
      <w:r w:rsidR="004D6BFF">
        <w:rPr>
          <w:rFonts w:asciiTheme="minorHAnsi" w:hAnsiTheme="minorHAnsi" w:cstheme="minorHAnsi"/>
        </w:rPr>
        <w:t xml:space="preserve"> de </w:t>
      </w:r>
      <w:r w:rsidR="007E2C9B">
        <w:rPr>
          <w:rFonts w:asciiTheme="minorHAnsi" w:hAnsiTheme="minorHAnsi" w:cstheme="minorHAnsi"/>
        </w:rPr>
        <w:t>Junio</w:t>
      </w:r>
      <w:r w:rsidR="004D6BFF">
        <w:rPr>
          <w:rFonts w:asciiTheme="minorHAnsi" w:hAnsiTheme="minorHAnsi" w:cstheme="minorHAnsi"/>
        </w:rPr>
        <w:t xml:space="preserve"> </w:t>
      </w:r>
      <w:r w:rsidR="000C51FE" w:rsidRPr="00E107AE">
        <w:rPr>
          <w:rFonts w:asciiTheme="minorHAnsi" w:hAnsiTheme="minorHAnsi" w:cstheme="minorHAnsi"/>
        </w:rPr>
        <w:t xml:space="preserve">por la cantidad de </w:t>
      </w:r>
      <w:r w:rsidR="000C51FE" w:rsidRPr="007F3C31">
        <w:rPr>
          <w:rFonts w:asciiTheme="minorHAnsi" w:hAnsiTheme="minorHAnsi" w:cstheme="minorHAnsi"/>
          <w:b/>
        </w:rPr>
        <w:t>S/.</w:t>
      </w:r>
      <w:r w:rsidR="00D65093">
        <w:rPr>
          <w:rFonts w:asciiTheme="minorHAnsi" w:hAnsiTheme="minorHAnsi" w:cstheme="minorHAnsi"/>
          <w:b/>
        </w:rPr>
        <w:t>6</w:t>
      </w:r>
      <w:r w:rsidR="007E2C9B">
        <w:rPr>
          <w:rFonts w:asciiTheme="minorHAnsi" w:hAnsiTheme="minorHAnsi" w:cstheme="minorHAnsi"/>
          <w:b/>
        </w:rPr>
        <w:t>8</w:t>
      </w:r>
      <w:r w:rsidR="0071549F" w:rsidRPr="007F3C31">
        <w:rPr>
          <w:rFonts w:asciiTheme="minorHAnsi" w:hAnsiTheme="minorHAnsi" w:cstheme="minorHAnsi"/>
          <w:b/>
        </w:rPr>
        <w:t>,</w:t>
      </w:r>
      <w:r w:rsidR="007E2C9B">
        <w:rPr>
          <w:rFonts w:asciiTheme="minorHAnsi" w:hAnsiTheme="minorHAnsi" w:cstheme="minorHAnsi"/>
          <w:b/>
        </w:rPr>
        <w:t>031</w:t>
      </w:r>
      <w:r w:rsidR="0071549F" w:rsidRPr="007F3C31">
        <w:rPr>
          <w:rFonts w:asciiTheme="minorHAnsi" w:hAnsiTheme="minorHAnsi" w:cstheme="minorHAnsi"/>
          <w:b/>
        </w:rPr>
        <w:t>,</w:t>
      </w:r>
      <w:r w:rsidR="007E2C9B">
        <w:rPr>
          <w:rFonts w:asciiTheme="minorHAnsi" w:hAnsiTheme="minorHAnsi" w:cstheme="minorHAnsi"/>
          <w:b/>
        </w:rPr>
        <w:t>027</w:t>
      </w:r>
      <w:r w:rsidR="00D65093">
        <w:rPr>
          <w:rFonts w:asciiTheme="minorHAnsi" w:hAnsiTheme="minorHAnsi" w:cstheme="minorHAnsi"/>
        </w:rPr>
        <w:t xml:space="preserve"> S</w:t>
      </w:r>
      <w:r w:rsidR="000C51FE" w:rsidRPr="00E107AE">
        <w:rPr>
          <w:rFonts w:asciiTheme="minorHAnsi" w:hAnsiTheme="minorHAnsi" w:cstheme="minorHAnsi"/>
        </w:rPr>
        <w:t>oles</w:t>
      </w:r>
      <w:r w:rsidR="00D65093">
        <w:rPr>
          <w:rFonts w:asciiTheme="minorHAnsi" w:hAnsiTheme="minorHAnsi" w:cstheme="minorHAnsi"/>
        </w:rPr>
        <w:t>.</w:t>
      </w:r>
    </w:p>
    <w:p w:rsidR="00ED424A" w:rsidRPr="00E107AE" w:rsidRDefault="00ED424A" w:rsidP="000C51FE">
      <w:pPr>
        <w:spacing w:after="0"/>
        <w:jc w:val="both"/>
        <w:rPr>
          <w:rFonts w:asciiTheme="minorHAnsi" w:hAnsiTheme="minorHAnsi" w:cstheme="minorHAnsi"/>
        </w:rPr>
      </w:pPr>
    </w:p>
    <w:p w:rsidR="000C51FE" w:rsidRDefault="000C51FE" w:rsidP="000C51FE">
      <w:pPr>
        <w:spacing w:after="0"/>
        <w:jc w:val="center"/>
        <w:rPr>
          <w:rFonts w:asciiTheme="minorHAnsi" w:hAnsiTheme="minorHAnsi" w:cstheme="minorHAnsi"/>
          <w:b/>
        </w:rPr>
      </w:pPr>
      <w:r w:rsidRPr="006228CC">
        <w:rPr>
          <w:rFonts w:asciiTheme="minorHAnsi" w:hAnsiTheme="minorHAnsi" w:cstheme="minorHAnsi"/>
          <w:b/>
        </w:rPr>
        <w:t>CUADRO N° 03</w:t>
      </w:r>
      <w:r w:rsidR="008871B0" w:rsidRPr="006228CC">
        <w:rPr>
          <w:rFonts w:asciiTheme="minorHAnsi" w:hAnsiTheme="minorHAnsi" w:cstheme="minorHAnsi"/>
          <w:b/>
        </w:rPr>
        <w:t xml:space="preserve"> </w:t>
      </w:r>
    </w:p>
    <w:p w:rsidR="00B976E6" w:rsidRDefault="00B976E6" w:rsidP="009B27D4">
      <w:pPr>
        <w:spacing w:after="0"/>
        <w:jc w:val="center"/>
        <w:rPr>
          <w:rFonts w:asciiTheme="minorHAnsi" w:hAnsiTheme="minorHAnsi" w:cstheme="minorHAnsi"/>
          <w:b/>
        </w:rPr>
      </w:pPr>
      <w:r w:rsidRPr="009A6C6E">
        <w:rPr>
          <w:noProof/>
          <w:lang w:val="es-PE" w:eastAsia="es-PE"/>
        </w:rPr>
        <w:drawing>
          <wp:anchor distT="0" distB="0" distL="114300" distR="114300" simplePos="0" relativeHeight="251684864" behindDoc="1" locked="0" layoutInCell="1" allowOverlap="1" wp14:anchorId="1D4FB63E" wp14:editId="160F2DAF">
            <wp:simplePos x="0" y="0"/>
            <wp:positionH relativeFrom="column">
              <wp:posOffset>-80010</wp:posOffset>
            </wp:positionH>
            <wp:positionV relativeFrom="paragraph">
              <wp:posOffset>176530</wp:posOffset>
            </wp:positionV>
            <wp:extent cx="5829300" cy="3109595"/>
            <wp:effectExtent l="0" t="0" r="0" b="0"/>
            <wp:wrapTight wrapText="bothSides">
              <wp:wrapPolygon edited="0">
                <wp:start x="0" y="0"/>
                <wp:lineTo x="0" y="21437"/>
                <wp:lineTo x="21529" y="21437"/>
                <wp:lineTo x="21529" y="19981"/>
                <wp:lineTo x="19200" y="19055"/>
                <wp:lineTo x="21529" y="19055"/>
                <wp:lineTo x="21529" y="17202"/>
                <wp:lineTo x="19200" y="16938"/>
                <wp:lineTo x="21529" y="16144"/>
                <wp:lineTo x="21529" y="14821"/>
                <wp:lineTo x="19200" y="14821"/>
                <wp:lineTo x="21529" y="13630"/>
                <wp:lineTo x="21529" y="11909"/>
                <wp:lineTo x="20541" y="10983"/>
                <wp:lineTo x="19200" y="10586"/>
                <wp:lineTo x="21529" y="9792"/>
                <wp:lineTo x="21529" y="9660"/>
                <wp:lineTo x="20682" y="8469"/>
                <wp:lineTo x="21529" y="6881"/>
                <wp:lineTo x="21529"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10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br w:type="page"/>
      </w:r>
    </w:p>
    <w:p w:rsidR="009B27D4" w:rsidRDefault="009B27D4">
      <w:pPr>
        <w:rPr>
          <w:rFonts w:asciiTheme="minorHAnsi" w:hAnsiTheme="minorHAnsi" w:cstheme="minorHAnsi"/>
          <w:b/>
        </w:rPr>
      </w:pPr>
    </w:p>
    <w:p w:rsidR="00D65093" w:rsidRPr="00E107AE" w:rsidRDefault="002D0544" w:rsidP="000C51FE">
      <w:pPr>
        <w:spacing w:after="0"/>
        <w:jc w:val="both"/>
        <w:rPr>
          <w:rFonts w:asciiTheme="minorHAnsi" w:hAnsiTheme="minorHAnsi" w:cstheme="minorHAnsi"/>
          <w:b/>
        </w:rPr>
      </w:pPr>
      <w:r>
        <w:rPr>
          <w:rFonts w:asciiTheme="minorHAnsi" w:hAnsiTheme="minorHAnsi" w:cstheme="minorHAnsi"/>
          <w:b/>
          <w:noProof/>
          <w:lang w:val="es-PE" w:eastAsia="es-PE"/>
        </w:rPr>
        <w:drawing>
          <wp:inline distT="0" distB="0" distL="0" distR="0" wp14:anchorId="2EBF80E0">
            <wp:extent cx="5715000" cy="2828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848" cy="2828355"/>
                    </a:xfrm>
                    <a:prstGeom prst="rect">
                      <a:avLst/>
                    </a:prstGeom>
                    <a:noFill/>
                  </pic:spPr>
                </pic:pic>
              </a:graphicData>
            </a:graphic>
          </wp:inline>
        </w:drawing>
      </w:r>
    </w:p>
    <w:p w:rsidR="002D0544" w:rsidRDefault="002D0544" w:rsidP="003D071A">
      <w:pPr>
        <w:spacing w:after="0"/>
        <w:jc w:val="both"/>
        <w:rPr>
          <w:rFonts w:asciiTheme="minorHAnsi" w:hAnsiTheme="minorHAnsi" w:cstheme="minorHAnsi"/>
          <w:b/>
        </w:rPr>
      </w:pPr>
    </w:p>
    <w:p w:rsidR="009E1B76" w:rsidRPr="00E107AE" w:rsidRDefault="00BD2A61" w:rsidP="003D071A">
      <w:pPr>
        <w:spacing w:after="0"/>
        <w:jc w:val="both"/>
        <w:rPr>
          <w:rFonts w:asciiTheme="minorHAnsi" w:hAnsiTheme="minorHAnsi" w:cstheme="minorHAnsi"/>
          <w:b/>
        </w:rPr>
      </w:pPr>
      <w:r>
        <w:rPr>
          <w:rFonts w:asciiTheme="minorHAnsi" w:hAnsiTheme="minorHAnsi" w:cstheme="minorHAnsi"/>
          <w:b/>
        </w:rPr>
        <w:t>3</w:t>
      </w:r>
      <w:r w:rsidR="000C51FE" w:rsidRPr="00E107AE">
        <w:rPr>
          <w:rFonts w:asciiTheme="minorHAnsi" w:hAnsiTheme="minorHAnsi" w:cstheme="minorHAnsi"/>
          <w:b/>
        </w:rPr>
        <w:t>.1. M</w:t>
      </w:r>
      <w:r w:rsidR="00F3740A" w:rsidRPr="00E107AE">
        <w:rPr>
          <w:rFonts w:asciiTheme="minorHAnsi" w:hAnsiTheme="minorHAnsi" w:cstheme="minorHAnsi"/>
          <w:b/>
        </w:rPr>
        <w:t>odificaciones Presupuestarias por Genérica de Gasto a toda Fuente de Financiamiento.</w:t>
      </w:r>
    </w:p>
    <w:p w:rsidR="00B510D8" w:rsidRDefault="000C51FE" w:rsidP="003D071A">
      <w:pPr>
        <w:spacing w:after="0"/>
        <w:jc w:val="both"/>
        <w:rPr>
          <w:rFonts w:asciiTheme="minorHAnsi" w:hAnsiTheme="minorHAnsi" w:cstheme="minorHAnsi"/>
        </w:rPr>
      </w:pPr>
      <w:r w:rsidRPr="00E107AE">
        <w:rPr>
          <w:rFonts w:asciiTheme="minorHAnsi" w:hAnsiTheme="minorHAnsi" w:cstheme="minorHAnsi"/>
        </w:rPr>
        <w:t xml:space="preserve">En lo que se refiere  a las modificaciones a </w:t>
      </w:r>
      <w:r w:rsidR="001435F3">
        <w:rPr>
          <w:rFonts w:asciiTheme="minorHAnsi" w:hAnsiTheme="minorHAnsi" w:cstheme="minorHAnsi"/>
        </w:rPr>
        <w:t>Junio 2016</w:t>
      </w:r>
      <w:r w:rsidRPr="00E107AE">
        <w:rPr>
          <w:rFonts w:asciiTheme="minorHAnsi" w:hAnsiTheme="minorHAnsi" w:cstheme="minorHAnsi"/>
        </w:rPr>
        <w:t xml:space="preserve"> del Marco Presupuestal Asignado para el PIA con un total de </w:t>
      </w:r>
      <w:r w:rsidRPr="00D65093">
        <w:rPr>
          <w:rFonts w:asciiTheme="minorHAnsi" w:hAnsiTheme="minorHAnsi" w:cstheme="minorHAnsi"/>
          <w:b/>
        </w:rPr>
        <w:t>S/.</w:t>
      </w:r>
      <w:r w:rsidR="00D65093" w:rsidRPr="00D65093">
        <w:rPr>
          <w:rFonts w:asciiTheme="minorHAnsi" w:hAnsiTheme="minorHAnsi" w:cstheme="minorHAnsi"/>
          <w:b/>
        </w:rPr>
        <w:t>5</w:t>
      </w:r>
      <w:r w:rsidR="00E45F5C">
        <w:rPr>
          <w:rFonts w:asciiTheme="minorHAnsi" w:hAnsiTheme="minorHAnsi" w:cstheme="minorHAnsi"/>
          <w:b/>
        </w:rPr>
        <w:t>8</w:t>
      </w:r>
      <w:r w:rsidR="00D65093" w:rsidRPr="00D65093">
        <w:rPr>
          <w:rFonts w:asciiTheme="minorHAnsi" w:hAnsiTheme="minorHAnsi" w:cstheme="minorHAnsi"/>
          <w:b/>
        </w:rPr>
        <w:t>,</w:t>
      </w:r>
      <w:r w:rsidR="00E45F5C">
        <w:rPr>
          <w:rFonts w:asciiTheme="minorHAnsi" w:hAnsiTheme="minorHAnsi" w:cstheme="minorHAnsi"/>
          <w:b/>
        </w:rPr>
        <w:t>464</w:t>
      </w:r>
      <w:r w:rsidR="00D65093" w:rsidRPr="00D65093">
        <w:rPr>
          <w:rFonts w:asciiTheme="minorHAnsi" w:hAnsiTheme="minorHAnsi" w:cstheme="minorHAnsi"/>
          <w:b/>
        </w:rPr>
        <w:t>,</w:t>
      </w:r>
      <w:r w:rsidR="00E45F5C">
        <w:rPr>
          <w:rFonts w:asciiTheme="minorHAnsi" w:hAnsiTheme="minorHAnsi" w:cstheme="minorHAnsi"/>
          <w:b/>
        </w:rPr>
        <w:t>047</w:t>
      </w:r>
      <w:r w:rsidR="00D65093">
        <w:rPr>
          <w:rFonts w:asciiTheme="minorHAnsi" w:hAnsiTheme="minorHAnsi" w:cstheme="minorHAnsi"/>
        </w:rPr>
        <w:t xml:space="preserve"> </w:t>
      </w:r>
      <w:r w:rsidRPr="00E107AE">
        <w:rPr>
          <w:rFonts w:asciiTheme="minorHAnsi" w:hAnsiTheme="minorHAnsi" w:cstheme="minorHAnsi"/>
        </w:rPr>
        <w:t xml:space="preserve"> </w:t>
      </w:r>
      <w:r w:rsidR="00D65093">
        <w:rPr>
          <w:rFonts w:asciiTheme="minorHAnsi" w:hAnsiTheme="minorHAnsi" w:cstheme="minorHAnsi"/>
        </w:rPr>
        <w:t>S</w:t>
      </w:r>
      <w:r w:rsidRPr="00E107AE">
        <w:rPr>
          <w:rFonts w:asciiTheme="minorHAnsi" w:hAnsiTheme="minorHAnsi" w:cstheme="minorHAnsi"/>
        </w:rPr>
        <w:t>oles</w:t>
      </w:r>
      <w:r w:rsidR="004F4244" w:rsidRPr="00E107AE">
        <w:rPr>
          <w:rFonts w:asciiTheme="minorHAnsi" w:hAnsiTheme="minorHAnsi" w:cstheme="minorHAnsi"/>
        </w:rPr>
        <w:t xml:space="preserve">, que </w:t>
      </w:r>
      <w:r w:rsidRPr="00E107AE">
        <w:rPr>
          <w:rFonts w:asciiTheme="minorHAnsi" w:hAnsiTheme="minorHAnsi" w:cstheme="minorHAnsi"/>
        </w:rPr>
        <w:t xml:space="preserve"> ha tenido un incremento</w:t>
      </w:r>
      <w:r w:rsidR="004F4244" w:rsidRPr="00E107AE">
        <w:rPr>
          <w:rFonts w:asciiTheme="minorHAnsi" w:hAnsiTheme="minorHAnsi" w:cstheme="minorHAnsi"/>
        </w:rPr>
        <w:t xml:space="preserve"> de </w:t>
      </w:r>
      <w:r w:rsidRPr="00E107AE">
        <w:rPr>
          <w:rFonts w:asciiTheme="minorHAnsi" w:hAnsiTheme="minorHAnsi" w:cstheme="minorHAnsi"/>
        </w:rPr>
        <w:t xml:space="preserve"> </w:t>
      </w:r>
      <w:r w:rsidR="004F4244" w:rsidRPr="00D65093">
        <w:rPr>
          <w:rFonts w:asciiTheme="minorHAnsi" w:hAnsiTheme="minorHAnsi" w:cstheme="minorHAnsi"/>
          <w:b/>
        </w:rPr>
        <w:t>S/.</w:t>
      </w:r>
      <w:r w:rsidR="00E45F5C">
        <w:rPr>
          <w:rFonts w:asciiTheme="minorHAnsi" w:hAnsiTheme="minorHAnsi" w:cstheme="minorHAnsi"/>
          <w:b/>
        </w:rPr>
        <w:t>9</w:t>
      </w:r>
      <w:r w:rsidRPr="00D65093">
        <w:rPr>
          <w:rFonts w:asciiTheme="minorHAnsi" w:hAnsiTheme="minorHAnsi" w:cstheme="minorHAnsi"/>
          <w:b/>
        </w:rPr>
        <w:t>,</w:t>
      </w:r>
      <w:r w:rsidR="00E45F5C">
        <w:rPr>
          <w:rFonts w:asciiTheme="minorHAnsi" w:hAnsiTheme="minorHAnsi" w:cstheme="minorHAnsi"/>
          <w:b/>
        </w:rPr>
        <w:t>566</w:t>
      </w:r>
      <w:r w:rsidRPr="00D65093">
        <w:rPr>
          <w:rFonts w:asciiTheme="minorHAnsi" w:hAnsiTheme="minorHAnsi" w:cstheme="minorHAnsi"/>
          <w:b/>
        </w:rPr>
        <w:t>,</w:t>
      </w:r>
      <w:r w:rsidR="00D65093" w:rsidRPr="00D65093">
        <w:rPr>
          <w:rFonts w:asciiTheme="minorHAnsi" w:hAnsiTheme="minorHAnsi" w:cstheme="minorHAnsi"/>
          <w:b/>
        </w:rPr>
        <w:t>9</w:t>
      </w:r>
      <w:r w:rsidR="00E45F5C">
        <w:rPr>
          <w:rFonts w:asciiTheme="minorHAnsi" w:hAnsiTheme="minorHAnsi" w:cstheme="minorHAnsi"/>
          <w:b/>
        </w:rPr>
        <w:t>80</w:t>
      </w:r>
      <w:r w:rsidRPr="00E107AE">
        <w:rPr>
          <w:rFonts w:asciiTheme="minorHAnsi" w:hAnsiTheme="minorHAnsi" w:cstheme="minorHAnsi"/>
        </w:rPr>
        <w:t xml:space="preserve">  </w:t>
      </w:r>
      <w:r w:rsidR="00D65093">
        <w:rPr>
          <w:rFonts w:asciiTheme="minorHAnsi" w:hAnsiTheme="minorHAnsi" w:cstheme="minorHAnsi"/>
        </w:rPr>
        <w:t>S</w:t>
      </w:r>
      <w:r w:rsidRPr="00E107AE">
        <w:rPr>
          <w:rFonts w:asciiTheme="minorHAnsi" w:hAnsiTheme="minorHAnsi" w:cstheme="minorHAnsi"/>
        </w:rPr>
        <w:t>oles</w:t>
      </w:r>
      <w:r w:rsidR="004F4244" w:rsidRPr="00E107AE">
        <w:rPr>
          <w:rFonts w:asciiTheme="minorHAnsi" w:hAnsiTheme="minorHAnsi" w:cstheme="minorHAnsi"/>
        </w:rPr>
        <w:t>,</w:t>
      </w:r>
      <w:r w:rsidRPr="00E107AE">
        <w:rPr>
          <w:rFonts w:asciiTheme="minorHAnsi" w:hAnsiTheme="minorHAnsi" w:cstheme="minorHAnsi"/>
        </w:rPr>
        <w:t xml:space="preserve"> </w:t>
      </w:r>
      <w:r w:rsidR="00054068" w:rsidRPr="00E107AE">
        <w:rPr>
          <w:rFonts w:asciiTheme="minorHAnsi" w:hAnsiTheme="minorHAnsi" w:cstheme="minorHAnsi"/>
        </w:rPr>
        <w:t xml:space="preserve">por </w:t>
      </w:r>
      <w:r w:rsidR="00054068">
        <w:rPr>
          <w:rFonts w:asciiTheme="minorHAnsi" w:hAnsiTheme="minorHAnsi" w:cstheme="minorHAnsi"/>
        </w:rPr>
        <w:t>las transferencias, créditos presupuestales, disminuciones de presupuesto y modificaciones internas  entre genéricas de gasto, etc.</w:t>
      </w:r>
    </w:p>
    <w:p w:rsidR="004A3684" w:rsidRDefault="004A3684" w:rsidP="003D071A">
      <w:pPr>
        <w:spacing w:after="0"/>
        <w:jc w:val="both"/>
        <w:rPr>
          <w:rFonts w:asciiTheme="minorHAnsi" w:hAnsiTheme="minorHAnsi" w:cstheme="minorHAnsi"/>
        </w:rPr>
      </w:pPr>
    </w:p>
    <w:p w:rsidR="00C43A51" w:rsidRDefault="00B510D8" w:rsidP="003D071A">
      <w:pPr>
        <w:jc w:val="both"/>
        <w:rPr>
          <w:rFonts w:asciiTheme="minorHAnsi" w:hAnsiTheme="minorHAnsi" w:cstheme="minorHAnsi"/>
        </w:rPr>
      </w:pPr>
      <w:r w:rsidRPr="00B510D8">
        <w:rPr>
          <w:rFonts w:asciiTheme="minorHAnsi" w:hAnsiTheme="minorHAnsi" w:cstheme="minorHAnsi"/>
        </w:rPr>
        <w:t>Las modificaciones presupuestarias que se han realizado en relación al PIA representa un incremento del porcentual de  1</w:t>
      </w:r>
      <w:r w:rsidR="00E45F5C">
        <w:rPr>
          <w:rFonts w:asciiTheme="minorHAnsi" w:hAnsiTheme="minorHAnsi" w:cstheme="minorHAnsi"/>
        </w:rPr>
        <w:t>4</w:t>
      </w:r>
      <w:r w:rsidRPr="00B510D8">
        <w:rPr>
          <w:rFonts w:asciiTheme="minorHAnsi" w:hAnsiTheme="minorHAnsi" w:cstheme="minorHAnsi"/>
        </w:rPr>
        <w:t>.</w:t>
      </w:r>
      <w:r w:rsidR="00E45F5C">
        <w:rPr>
          <w:rFonts w:asciiTheme="minorHAnsi" w:hAnsiTheme="minorHAnsi" w:cstheme="minorHAnsi"/>
        </w:rPr>
        <w:t>06</w:t>
      </w:r>
      <w:r w:rsidRPr="00B510D8">
        <w:rPr>
          <w:rFonts w:asciiTheme="minorHAnsi" w:hAnsiTheme="minorHAnsi" w:cstheme="minorHAnsi"/>
        </w:rPr>
        <w:t>%  para alcanzar los objetivos y metas trazadas.</w:t>
      </w:r>
    </w:p>
    <w:p w:rsidR="000C51FE" w:rsidRPr="00E107AE" w:rsidRDefault="00B510D8" w:rsidP="008428FF">
      <w:pPr>
        <w:jc w:val="both"/>
        <w:rPr>
          <w:rFonts w:asciiTheme="minorHAnsi" w:hAnsiTheme="minorHAnsi" w:cstheme="minorHAnsi"/>
        </w:rPr>
      </w:pPr>
      <w:r w:rsidRPr="00B510D8">
        <w:rPr>
          <w:rFonts w:asciiTheme="minorHAnsi" w:hAnsiTheme="minorHAnsi" w:cstheme="minorHAnsi"/>
        </w:rPr>
        <w:t xml:space="preserve">A continuación, se resume a nivel de Fuente de Financiamiento y Genérica de Gasto, las modificaciones presupuestarias que incrementaron el </w:t>
      </w:r>
      <w:r w:rsidRPr="00B510D8">
        <w:rPr>
          <w:rFonts w:asciiTheme="minorHAnsi" w:hAnsiTheme="minorHAnsi" w:cstheme="minorHAnsi"/>
        </w:rPr>
        <w:tab/>
        <w:t>presupuesto  I</w:t>
      </w:r>
      <w:r w:rsidR="00965BB2">
        <w:rPr>
          <w:rFonts w:asciiTheme="minorHAnsi" w:hAnsiTheme="minorHAnsi" w:cstheme="minorHAnsi"/>
        </w:rPr>
        <w:t>nicial de Apertura.</w:t>
      </w:r>
    </w:p>
    <w:p w:rsidR="009A6C6E" w:rsidRDefault="009A6C6E" w:rsidP="002D0CC4">
      <w:pPr>
        <w:spacing w:after="0"/>
        <w:rPr>
          <w:rFonts w:asciiTheme="minorHAnsi" w:hAnsiTheme="minorHAnsi" w:cstheme="minorHAnsi"/>
          <w:b/>
        </w:rPr>
      </w:pPr>
    </w:p>
    <w:p w:rsidR="000C51FE" w:rsidRDefault="000C51FE" w:rsidP="000C51FE">
      <w:pPr>
        <w:spacing w:after="0"/>
        <w:jc w:val="center"/>
        <w:rPr>
          <w:rFonts w:asciiTheme="minorHAnsi" w:hAnsiTheme="minorHAnsi" w:cstheme="minorHAnsi"/>
          <w:b/>
        </w:rPr>
      </w:pPr>
      <w:r w:rsidRPr="00965BB2">
        <w:rPr>
          <w:rFonts w:asciiTheme="minorHAnsi" w:hAnsiTheme="minorHAnsi" w:cstheme="minorHAnsi"/>
          <w:b/>
        </w:rPr>
        <w:t>CUADRO N° 04</w:t>
      </w:r>
    </w:p>
    <w:p w:rsidR="00965BB2" w:rsidRPr="00E107AE" w:rsidRDefault="00965BB2" w:rsidP="000C51FE">
      <w:pPr>
        <w:spacing w:after="0"/>
        <w:jc w:val="center"/>
        <w:rPr>
          <w:rFonts w:asciiTheme="minorHAnsi" w:hAnsiTheme="minorHAnsi" w:cstheme="minorHAnsi"/>
          <w:b/>
        </w:rPr>
      </w:pPr>
    </w:p>
    <w:p w:rsidR="00D259F8" w:rsidRDefault="002D0CC4" w:rsidP="000C51FE">
      <w:pPr>
        <w:spacing w:after="0"/>
        <w:rPr>
          <w:rFonts w:asciiTheme="minorHAnsi" w:hAnsiTheme="minorHAnsi" w:cstheme="minorHAnsi"/>
          <w:b/>
        </w:rPr>
      </w:pPr>
      <w:r w:rsidRPr="002D0CC4">
        <w:rPr>
          <w:noProof/>
          <w:lang w:val="es-PE" w:eastAsia="es-PE"/>
        </w:rPr>
        <w:drawing>
          <wp:inline distT="0" distB="0" distL="0" distR="0" wp14:anchorId="0AA3FD5D" wp14:editId="503B7DF3">
            <wp:extent cx="5600700" cy="1981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981200"/>
                    </a:xfrm>
                    <a:prstGeom prst="rect">
                      <a:avLst/>
                    </a:prstGeom>
                    <a:noFill/>
                    <a:ln>
                      <a:noFill/>
                    </a:ln>
                  </pic:spPr>
                </pic:pic>
              </a:graphicData>
            </a:graphic>
          </wp:inline>
        </w:drawing>
      </w:r>
    </w:p>
    <w:p w:rsidR="002D0CC4" w:rsidRDefault="002D0CC4" w:rsidP="000C51FE">
      <w:pPr>
        <w:spacing w:after="0"/>
        <w:rPr>
          <w:rFonts w:asciiTheme="minorHAnsi" w:hAnsiTheme="minorHAnsi" w:cstheme="minorHAnsi"/>
          <w:b/>
        </w:rPr>
      </w:pPr>
    </w:p>
    <w:p w:rsidR="00792625" w:rsidRDefault="00792625" w:rsidP="000C51FE">
      <w:pPr>
        <w:spacing w:after="0"/>
        <w:rPr>
          <w:rFonts w:asciiTheme="minorHAnsi" w:hAnsiTheme="minorHAnsi" w:cstheme="minorHAnsi"/>
          <w:b/>
        </w:rPr>
      </w:pPr>
    </w:p>
    <w:p w:rsidR="00461A55" w:rsidRDefault="00461A55" w:rsidP="000C51FE">
      <w:pPr>
        <w:spacing w:after="0"/>
        <w:rPr>
          <w:rFonts w:asciiTheme="minorHAnsi" w:hAnsiTheme="minorHAnsi" w:cstheme="minorHAnsi"/>
          <w:b/>
        </w:rPr>
      </w:pPr>
    </w:p>
    <w:p w:rsidR="002D0CC4" w:rsidRDefault="002D0CC4" w:rsidP="000C51FE">
      <w:pPr>
        <w:spacing w:after="0"/>
        <w:rPr>
          <w:rFonts w:asciiTheme="minorHAnsi" w:hAnsiTheme="minorHAnsi" w:cstheme="minorHAnsi"/>
          <w:b/>
        </w:rPr>
      </w:pPr>
      <w:r w:rsidRPr="002D0CC4">
        <w:rPr>
          <w:noProof/>
          <w:lang w:val="es-PE" w:eastAsia="es-PE"/>
        </w:rPr>
        <w:drawing>
          <wp:inline distT="0" distB="0" distL="0" distR="0" wp14:anchorId="155BB0B7" wp14:editId="7997235C">
            <wp:extent cx="5591170" cy="11715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1173572"/>
                    </a:xfrm>
                    <a:prstGeom prst="rect">
                      <a:avLst/>
                    </a:prstGeom>
                    <a:noFill/>
                    <a:ln>
                      <a:noFill/>
                    </a:ln>
                  </pic:spPr>
                </pic:pic>
              </a:graphicData>
            </a:graphic>
          </wp:inline>
        </w:drawing>
      </w:r>
    </w:p>
    <w:p w:rsidR="002D0CC4" w:rsidRDefault="002D0CC4" w:rsidP="000C51FE">
      <w:pPr>
        <w:spacing w:after="0"/>
        <w:rPr>
          <w:rFonts w:asciiTheme="minorHAnsi" w:hAnsiTheme="minorHAnsi" w:cstheme="minorHAnsi"/>
          <w:b/>
        </w:rPr>
      </w:pPr>
    </w:p>
    <w:p w:rsidR="002D0CC4" w:rsidRPr="00E107AE" w:rsidRDefault="002D0CC4" w:rsidP="000C51FE">
      <w:pPr>
        <w:spacing w:after="0"/>
        <w:rPr>
          <w:rFonts w:asciiTheme="minorHAnsi" w:hAnsiTheme="minorHAnsi" w:cstheme="minorHAnsi"/>
          <w:b/>
        </w:rPr>
      </w:pPr>
      <w:r w:rsidRPr="002D0CC4">
        <w:rPr>
          <w:noProof/>
          <w:lang w:val="es-PE" w:eastAsia="es-PE"/>
        </w:rPr>
        <w:drawing>
          <wp:inline distT="0" distB="0" distL="0" distR="0" wp14:anchorId="36347A2E" wp14:editId="164016FF">
            <wp:extent cx="5600700" cy="723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723900"/>
                    </a:xfrm>
                    <a:prstGeom prst="rect">
                      <a:avLst/>
                    </a:prstGeom>
                    <a:noFill/>
                    <a:ln>
                      <a:noFill/>
                    </a:ln>
                  </pic:spPr>
                </pic:pic>
              </a:graphicData>
            </a:graphic>
          </wp:inline>
        </w:drawing>
      </w:r>
    </w:p>
    <w:p w:rsidR="00965BB2" w:rsidRDefault="00965BB2" w:rsidP="000C51FE">
      <w:pPr>
        <w:spacing w:after="0"/>
        <w:rPr>
          <w:rFonts w:asciiTheme="minorHAnsi" w:hAnsiTheme="minorHAnsi" w:cstheme="minorHAnsi"/>
          <w:b/>
        </w:rPr>
      </w:pPr>
    </w:p>
    <w:p w:rsidR="002D0CC4" w:rsidRDefault="002D0CC4" w:rsidP="000C51FE">
      <w:pPr>
        <w:spacing w:after="0"/>
        <w:rPr>
          <w:rFonts w:asciiTheme="minorHAnsi" w:hAnsiTheme="minorHAnsi" w:cstheme="minorHAnsi"/>
          <w:b/>
        </w:rPr>
      </w:pPr>
      <w:r w:rsidRPr="002D0CC4">
        <w:rPr>
          <w:noProof/>
          <w:lang w:val="es-PE" w:eastAsia="es-PE"/>
        </w:rPr>
        <w:drawing>
          <wp:inline distT="0" distB="0" distL="0" distR="0" wp14:anchorId="33BEF7C6" wp14:editId="4034372E">
            <wp:extent cx="5600700" cy="7429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rsidR="00965BB2" w:rsidRDefault="00965BB2" w:rsidP="000C51FE">
      <w:pPr>
        <w:spacing w:after="0"/>
        <w:rPr>
          <w:rFonts w:asciiTheme="minorHAnsi" w:hAnsiTheme="minorHAnsi" w:cstheme="minorHAnsi"/>
          <w:b/>
        </w:rPr>
      </w:pPr>
    </w:p>
    <w:p w:rsidR="000C51FE" w:rsidRPr="008428FF" w:rsidRDefault="003D071A" w:rsidP="009A6C6E">
      <w:pPr>
        <w:rPr>
          <w:rFonts w:asciiTheme="minorHAnsi" w:hAnsiTheme="minorHAnsi" w:cstheme="minorHAnsi"/>
          <w:b/>
        </w:rPr>
      </w:pPr>
      <w:r>
        <w:rPr>
          <w:rFonts w:asciiTheme="minorHAnsi" w:hAnsiTheme="minorHAnsi" w:cstheme="minorHAnsi"/>
          <w:b/>
        </w:rPr>
        <w:t>I</w:t>
      </w:r>
      <w:r w:rsidR="00BD2A61">
        <w:rPr>
          <w:rFonts w:asciiTheme="minorHAnsi" w:hAnsiTheme="minorHAnsi" w:cstheme="minorHAnsi"/>
          <w:b/>
        </w:rPr>
        <w:t>V</w:t>
      </w:r>
      <w:r w:rsidR="000C51FE" w:rsidRPr="00E107AE">
        <w:rPr>
          <w:rFonts w:asciiTheme="minorHAnsi" w:hAnsiTheme="minorHAnsi" w:cstheme="minorHAnsi"/>
          <w:b/>
        </w:rPr>
        <w:t xml:space="preserve">.- </w:t>
      </w:r>
      <w:r w:rsidR="00B01ACF" w:rsidRPr="00E107AE">
        <w:rPr>
          <w:rFonts w:asciiTheme="minorHAnsi" w:hAnsiTheme="minorHAnsi" w:cstheme="minorHAnsi"/>
          <w:b/>
        </w:rPr>
        <w:t xml:space="preserve">EJECUCIÓN DE INGRESOS Y GASTOS </w:t>
      </w:r>
    </w:p>
    <w:p w:rsidR="009A6C6E" w:rsidRDefault="000C51FE" w:rsidP="009A6C6E">
      <w:pPr>
        <w:pStyle w:val="Prrafodelista"/>
        <w:spacing w:after="0" w:line="240" w:lineRule="auto"/>
        <w:ind w:left="0"/>
        <w:jc w:val="both"/>
        <w:rPr>
          <w:rFonts w:asciiTheme="minorHAnsi" w:hAnsiTheme="minorHAnsi" w:cstheme="minorHAnsi"/>
        </w:rPr>
      </w:pPr>
      <w:r w:rsidRPr="00E107AE">
        <w:rPr>
          <w:rFonts w:asciiTheme="minorHAnsi" w:hAnsiTheme="minorHAnsi" w:cstheme="minorHAnsi"/>
        </w:rPr>
        <w:t>La ejecución presupuestal de gastos se realizó a través de las fuentes de financiamiento Recursos Ordinarios, Recursos Directamente Recaudados</w:t>
      </w:r>
      <w:r w:rsidR="00D376CD">
        <w:rPr>
          <w:rFonts w:asciiTheme="minorHAnsi" w:hAnsiTheme="minorHAnsi" w:cstheme="minorHAnsi"/>
        </w:rPr>
        <w:t xml:space="preserve">, Recursos por Operaciones Oficiales de Credito </w:t>
      </w:r>
      <w:r w:rsidRPr="00E107AE">
        <w:rPr>
          <w:rFonts w:asciiTheme="minorHAnsi" w:hAnsiTheme="minorHAnsi" w:cstheme="minorHAnsi"/>
        </w:rPr>
        <w:t xml:space="preserve"> y Donaciones y Transferencias de acuerdo al siguiente detalle:</w:t>
      </w:r>
    </w:p>
    <w:p w:rsidR="009A6C6E" w:rsidRPr="009A6C6E" w:rsidRDefault="009A6C6E" w:rsidP="009A6C6E">
      <w:pPr>
        <w:pStyle w:val="Prrafodelista"/>
        <w:spacing w:after="0" w:line="240" w:lineRule="auto"/>
        <w:ind w:left="0"/>
        <w:jc w:val="both"/>
        <w:rPr>
          <w:rFonts w:asciiTheme="minorHAnsi" w:hAnsiTheme="minorHAnsi" w:cstheme="minorHAnsi"/>
        </w:rPr>
      </w:pPr>
    </w:p>
    <w:p w:rsidR="008428FF" w:rsidRDefault="00B737ED" w:rsidP="009A6C6E">
      <w:pPr>
        <w:pStyle w:val="Prrafodelista"/>
        <w:spacing w:after="0"/>
        <w:ind w:left="0"/>
        <w:jc w:val="center"/>
        <w:rPr>
          <w:rFonts w:asciiTheme="minorHAnsi" w:hAnsiTheme="minorHAnsi" w:cstheme="minorHAnsi"/>
          <w:b/>
        </w:rPr>
      </w:pPr>
      <w:r w:rsidRPr="00B737ED">
        <w:rPr>
          <w:noProof/>
          <w:lang w:val="es-PE" w:eastAsia="es-PE"/>
        </w:rPr>
        <w:drawing>
          <wp:anchor distT="0" distB="0" distL="114300" distR="114300" simplePos="0" relativeHeight="251678720" behindDoc="0" locked="0" layoutInCell="1" allowOverlap="1" wp14:anchorId="430C1901" wp14:editId="422816ED">
            <wp:simplePos x="0" y="0"/>
            <wp:positionH relativeFrom="column">
              <wp:posOffset>-3810</wp:posOffset>
            </wp:positionH>
            <wp:positionV relativeFrom="paragraph">
              <wp:posOffset>260985</wp:posOffset>
            </wp:positionV>
            <wp:extent cx="5600700" cy="2143125"/>
            <wp:effectExtent l="0" t="0" r="0" b="952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FE" w:rsidRPr="00E107AE">
        <w:rPr>
          <w:rFonts w:asciiTheme="minorHAnsi" w:hAnsiTheme="minorHAnsi" w:cstheme="minorHAnsi"/>
          <w:b/>
        </w:rPr>
        <w:t>CUADRO N° 05</w:t>
      </w:r>
    </w:p>
    <w:p w:rsidR="00C43A51" w:rsidRDefault="00C43A51" w:rsidP="000C51FE">
      <w:pPr>
        <w:pStyle w:val="Prrafodelista"/>
        <w:spacing w:after="0" w:line="240" w:lineRule="auto"/>
        <w:ind w:left="0"/>
        <w:jc w:val="both"/>
        <w:rPr>
          <w:rFonts w:asciiTheme="minorHAnsi" w:hAnsiTheme="minorHAnsi" w:cstheme="minorHAnsi"/>
          <w:b/>
        </w:rPr>
      </w:pPr>
    </w:p>
    <w:p w:rsidR="00611233" w:rsidRDefault="000E1EDA" w:rsidP="003D071A">
      <w:pPr>
        <w:pStyle w:val="Prrafodelista"/>
        <w:spacing w:after="0" w:line="240" w:lineRule="auto"/>
        <w:ind w:left="0"/>
        <w:jc w:val="both"/>
        <w:rPr>
          <w:rFonts w:asciiTheme="minorHAnsi" w:hAnsiTheme="minorHAnsi" w:cstheme="minorHAnsi"/>
        </w:rPr>
      </w:pPr>
      <w:r w:rsidRPr="00E107AE">
        <w:rPr>
          <w:rFonts w:asciiTheme="minorHAnsi" w:hAnsiTheme="minorHAnsi" w:cstheme="minorHAnsi"/>
        </w:rPr>
        <w:t xml:space="preserve">De acuerdo al </w:t>
      </w:r>
      <w:r w:rsidR="000C51FE" w:rsidRPr="00E107AE">
        <w:rPr>
          <w:rFonts w:asciiTheme="minorHAnsi" w:hAnsiTheme="minorHAnsi" w:cstheme="minorHAnsi"/>
        </w:rPr>
        <w:t xml:space="preserve">cuadro se puede </w:t>
      </w:r>
      <w:r w:rsidRPr="00E107AE">
        <w:rPr>
          <w:rFonts w:asciiTheme="minorHAnsi" w:hAnsiTheme="minorHAnsi" w:cstheme="minorHAnsi"/>
        </w:rPr>
        <w:t xml:space="preserve">visualizar </w:t>
      </w:r>
      <w:r w:rsidR="000C51FE" w:rsidRPr="00E107AE">
        <w:rPr>
          <w:rFonts w:asciiTheme="minorHAnsi" w:hAnsiTheme="minorHAnsi" w:cstheme="minorHAnsi"/>
        </w:rPr>
        <w:t xml:space="preserve">que </w:t>
      </w:r>
      <w:r w:rsidR="00B225CD">
        <w:rPr>
          <w:rFonts w:asciiTheme="minorHAnsi" w:hAnsiTheme="minorHAnsi" w:cstheme="minorHAnsi"/>
        </w:rPr>
        <w:t>la</w:t>
      </w:r>
      <w:r w:rsidR="000C51FE" w:rsidRPr="00E107AE">
        <w:rPr>
          <w:rFonts w:asciiTheme="minorHAnsi" w:hAnsiTheme="minorHAnsi" w:cstheme="minorHAnsi"/>
        </w:rPr>
        <w:t xml:space="preserve"> ejecución más alt</w:t>
      </w:r>
      <w:r w:rsidR="00B225CD">
        <w:rPr>
          <w:rFonts w:asciiTheme="minorHAnsi" w:hAnsiTheme="minorHAnsi" w:cstheme="minorHAnsi"/>
        </w:rPr>
        <w:t>a</w:t>
      </w:r>
      <w:r w:rsidR="000C51FE" w:rsidRPr="00E107AE">
        <w:rPr>
          <w:rFonts w:asciiTheme="minorHAnsi" w:hAnsiTheme="minorHAnsi" w:cstheme="minorHAnsi"/>
        </w:rPr>
        <w:t xml:space="preserve"> es por la fuente de</w:t>
      </w:r>
      <w:r w:rsidR="00B737ED">
        <w:rPr>
          <w:rFonts w:asciiTheme="minorHAnsi" w:hAnsiTheme="minorHAnsi" w:cstheme="minorHAnsi"/>
        </w:rPr>
        <w:t xml:space="preserve"> financiamiento</w:t>
      </w:r>
      <w:r w:rsidR="000C51FE" w:rsidRPr="00E107AE">
        <w:rPr>
          <w:rFonts w:asciiTheme="minorHAnsi" w:hAnsiTheme="minorHAnsi" w:cstheme="minorHAnsi"/>
        </w:rPr>
        <w:t xml:space="preserve"> recursos ordinarios el cual asciende a </w:t>
      </w:r>
      <w:r w:rsidR="000C51FE" w:rsidRPr="00915067">
        <w:rPr>
          <w:rFonts w:asciiTheme="minorHAnsi" w:hAnsiTheme="minorHAnsi" w:cstheme="minorHAnsi"/>
          <w:b/>
        </w:rPr>
        <w:t>S/.</w:t>
      </w:r>
      <w:r w:rsidR="00B737ED">
        <w:rPr>
          <w:rFonts w:asciiTheme="minorHAnsi" w:hAnsiTheme="minorHAnsi" w:cstheme="minorHAnsi"/>
          <w:b/>
        </w:rPr>
        <w:t>25</w:t>
      </w:r>
      <w:r w:rsidR="000C51FE" w:rsidRPr="00915067">
        <w:rPr>
          <w:rFonts w:asciiTheme="minorHAnsi" w:hAnsiTheme="minorHAnsi" w:cstheme="minorHAnsi"/>
          <w:b/>
        </w:rPr>
        <w:t>,</w:t>
      </w:r>
      <w:r w:rsidR="00B737ED">
        <w:rPr>
          <w:rFonts w:asciiTheme="minorHAnsi" w:hAnsiTheme="minorHAnsi" w:cstheme="minorHAnsi"/>
          <w:b/>
        </w:rPr>
        <w:t>723</w:t>
      </w:r>
      <w:r w:rsidR="000C51FE" w:rsidRPr="00915067">
        <w:rPr>
          <w:rFonts w:asciiTheme="minorHAnsi" w:hAnsiTheme="minorHAnsi" w:cstheme="minorHAnsi"/>
          <w:b/>
        </w:rPr>
        <w:t>,</w:t>
      </w:r>
      <w:r w:rsidR="00B737ED">
        <w:rPr>
          <w:rFonts w:asciiTheme="minorHAnsi" w:hAnsiTheme="minorHAnsi" w:cstheme="minorHAnsi"/>
          <w:b/>
        </w:rPr>
        <w:t>634</w:t>
      </w:r>
      <w:r w:rsidR="000C51FE" w:rsidRPr="00915067">
        <w:rPr>
          <w:rFonts w:asciiTheme="minorHAnsi" w:hAnsiTheme="minorHAnsi" w:cstheme="minorHAnsi"/>
          <w:b/>
        </w:rPr>
        <w:t xml:space="preserve"> </w:t>
      </w:r>
      <w:r w:rsidR="000C51FE" w:rsidRPr="00E107AE">
        <w:rPr>
          <w:rFonts w:asciiTheme="minorHAnsi" w:hAnsiTheme="minorHAnsi" w:cstheme="minorHAnsi"/>
        </w:rPr>
        <w:t xml:space="preserve">soles que representa  el </w:t>
      </w:r>
      <w:r w:rsidR="00B225CD">
        <w:rPr>
          <w:rFonts w:asciiTheme="minorHAnsi" w:hAnsiTheme="minorHAnsi" w:cstheme="minorHAnsi"/>
        </w:rPr>
        <w:t xml:space="preserve"> </w:t>
      </w:r>
    </w:p>
    <w:p w:rsidR="00611233" w:rsidRDefault="00611233" w:rsidP="003D071A">
      <w:pPr>
        <w:pStyle w:val="Prrafodelista"/>
        <w:spacing w:after="0" w:line="240" w:lineRule="auto"/>
        <w:ind w:left="0"/>
        <w:jc w:val="both"/>
        <w:rPr>
          <w:rFonts w:asciiTheme="minorHAnsi" w:hAnsiTheme="minorHAnsi" w:cstheme="minorHAnsi"/>
        </w:rPr>
      </w:pPr>
    </w:p>
    <w:p w:rsidR="002D4557" w:rsidRPr="003D071A" w:rsidRDefault="00B737ED" w:rsidP="003D071A">
      <w:pPr>
        <w:pStyle w:val="Prrafodelista"/>
        <w:spacing w:after="0" w:line="240" w:lineRule="auto"/>
        <w:ind w:left="0"/>
        <w:jc w:val="both"/>
        <w:rPr>
          <w:rFonts w:asciiTheme="minorHAnsi" w:hAnsiTheme="minorHAnsi" w:cstheme="minorHAnsi"/>
        </w:rPr>
      </w:pPr>
      <w:r>
        <w:rPr>
          <w:rFonts w:asciiTheme="minorHAnsi" w:hAnsiTheme="minorHAnsi" w:cstheme="minorHAnsi"/>
        </w:rPr>
        <w:t>48</w:t>
      </w:r>
      <w:r w:rsidR="00B225CD">
        <w:rPr>
          <w:rFonts w:asciiTheme="minorHAnsi" w:hAnsiTheme="minorHAnsi" w:cstheme="minorHAnsi"/>
        </w:rPr>
        <w:t>.</w:t>
      </w:r>
      <w:r w:rsidR="00915067">
        <w:rPr>
          <w:rFonts w:asciiTheme="minorHAnsi" w:hAnsiTheme="minorHAnsi" w:cstheme="minorHAnsi"/>
        </w:rPr>
        <w:t>0</w:t>
      </w:r>
      <w:r>
        <w:rPr>
          <w:rFonts w:asciiTheme="minorHAnsi" w:hAnsiTheme="minorHAnsi" w:cstheme="minorHAnsi"/>
        </w:rPr>
        <w:t>0</w:t>
      </w:r>
      <w:r w:rsidR="00B225CD">
        <w:rPr>
          <w:rFonts w:asciiTheme="minorHAnsi" w:hAnsiTheme="minorHAnsi" w:cstheme="minorHAnsi"/>
        </w:rPr>
        <w:t xml:space="preserve"> % de ejecución a nivel </w:t>
      </w:r>
      <w:r w:rsidR="000C51FE" w:rsidRPr="00E107AE">
        <w:rPr>
          <w:rFonts w:asciiTheme="minorHAnsi" w:hAnsiTheme="minorHAnsi" w:cstheme="minorHAnsi"/>
        </w:rPr>
        <w:t xml:space="preserve"> devengado, </w:t>
      </w:r>
      <w:r w:rsidR="00B43C54">
        <w:rPr>
          <w:rFonts w:asciiTheme="minorHAnsi" w:hAnsiTheme="minorHAnsi" w:cstheme="minorHAnsi"/>
        </w:rPr>
        <w:t xml:space="preserve">seguido por Donaciones </w:t>
      </w:r>
      <w:r w:rsidR="000C51FE" w:rsidRPr="00E107AE">
        <w:rPr>
          <w:rFonts w:asciiTheme="minorHAnsi" w:hAnsiTheme="minorHAnsi" w:cstheme="minorHAnsi"/>
        </w:rPr>
        <w:t>y</w:t>
      </w:r>
      <w:r w:rsidR="00B43C54">
        <w:rPr>
          <w:rFonts w:asciiTheme="minorHAnsi" w:hAnsiTheme="minorHAnsi" w:cstheme="minorHAnsi"/>
        </w:rPr>
        <w:t xml:space="preserve"> Transferencias el cual asciende a </w:t>
      </w:r>
      <w:r w:rsidR="00B43C54" w:rsidRPr="00915067">
        <w:rPr>
          <w:rFonts w:asciiTheme="minorHAnsi" w:hAnsiTheme="minorHAnsi" w:cstheme="minorHAnsi"/>
          <w:b/>
        </w:rPr>
        <w:t xml:space="preserve">S/. </w:t>
      </w:r>
      <w:r>
        <w:rPr>
          <w:rFonts w:asciiTheme="minorHAnsi" w:hAnsiTheme="minorHAnsi" w:cstheme="minorHAnsi"/>
          <w:b/>
        </w:rPr>
        <w:t>3</w:t>
      </w:r>
      <w:r w:rsidR="00B43C54" w:rsidRPr="00915067">
        <w:rPr>
          <w:rFonts w:asciiTheme="minorHAnsi" w:hAnsiTheme="minorHAnsi" w:cstheme="minorHAnsi"/>
          <w:b/>
        </w:rPr>
        <w:t>,</w:t>
      </w:r>
      <w:r>
        <w:rPr>
          <w:rFonts w:asciiTheme="minorHAnsi" w:hAnsiTheme="minorHAnsi" w:cstheme="minorHAnsi"/>
          <w:b/>
        </w:rPr>
        <w:t>498</w:t>
      </w:r>
      <w:r w:rsidR="00B43C54" w:rsidRPr="00915067">
        <w:rPr>
          <w:rFonts w:asciiTheme="minorHAnsi" w:hAnsiTheme="minorHAnsi" w:cstheme="minorHAnsi"/>
          <w:b/>
        </w:rPr>
        <w:t>,</w:t>
      </w:r>
      <w:r>
        <w:rPr>
          <w:rFonts w:asciiTheme="minorHAnsi" w:hAnsiTheme="minorHAnsi" w:cstheme="minorHAnsi"/>
          <w:b/>
        </w:rPr>
        <w:t>427</w:t>
      </w:r>
      <w:r w:rsidR="00B43C54">
        <w:rPr>
          <w:rFonts w:asciiTheme="minorHAnsi" w:hAnsiTheme="minorHAnsi" w:cstheme="minorHAnsi"/>
        </w:rPr>
        <w:t xml:space="preserve"> soles que representa el  </w:t>
      </w:r>
      <w:r>
        <w:rPr>
          <w:rFonts w:asciiTheme="minorHAnsi" w:hAnsiTheme="minorHAnsi" w:cstheme="minorHAnsi"/>
        </w:rPr>
        <w:t>67</w:t>
      </w:r>
      <w:r w:rsidR="00B43C54">
        <w:rPr>
          <w:rFonts w:asciiTheme="minorHAnsi" w:hAnsiTheme="minorHAnsi" w:cstheme="minorHAnsi"/>
        </w:rPr>
        <w:t>.</w:t>
      </w:r>
      <w:r>
        <w:rPr>
          <w:rFonts w:asciiTheme="minorHAnsi" w:hAnsiTheme="minorHAnsi" w:cstheme="minorHAnsi"/>
        </w:rPr>
        <w:t>70</w:t>
      </w:r>
      <w:r w:rsidR="00B43C54">
        <w:rPr>
          <w:rFonts w:asciiTheme="minorHAnsi" w:hAnsiTheme="minorHAnsi" w:cstheme="minorHAnsi"/>
        </w:rPr>
        <w:t>%</w:t>
      </w:r>
      <w:r>
        <w:rPr>
          <w:rFonts w:asciiTheme="minorHAnsi" w:hAnsiTheme="minorHAnsi" w:cstheme="minorHAnsi"/>
        </w:rPr>
        <w:t>, seguido por</w:t>
      </w:r>
      <w:r w:rsidR="00B43C54">
        <w:rPr>
          <w:rFonts w:asciiTheme="minorHAnsi" w:hAnsiTheme="minorHAnsi" w:cstheme="minorHAnsi"/>
        </w:rPr>
        <w:t xml:space="preserve"> Recursos Directamente Recaudados el cual asciende a  S/. </w:t>
      </w:r>
      <w:r>
        <w:rPr>
          <w:rFonts w:asciiTheme="minorHAnsi" w:hAnsiTheme="minorHAnsi" w:cstheme="minorHAnsi"/>
          <w:b/>
        </w:rPr>
        <w:t>2</w:t>
      </w:r>
      <w:r w:rsidR="00B43C54" w:rsidRPr="008B5F77">
        <w:rPr>
          <w:rFonts w:asciiTheme="minorHAnsi" w:hAnsiTheme="minorHAnsi" w:cstheme="minorHAnsi"/>
          <w:b/>
        </w:rPr>
        <w:t>,</w:t>
      </w:r>
      <w:r>
        <w:rPr>
          <w:rFonts w:asciiTheme="minorHAnsi" w:hAnsiTheme="minorHAnsi" w:cstheme="minorHAnsi"/>
          <w:b/>
        </w:rPr>
        <w:t>740</w:t>
      </w:r>
      <w:r w:rsidR="00B43C54" w:rsidRPr="008B5F77">
        <w:rPr>
          <w:rFonts w:asciiTheme="minorHAnsi" w:hAnsiTheme="minorHAnsi" w:cstheme="minorHAnsi"/>
          <w:b/>
        </w:rPr>
        <w:t>,</w:t>
      </w:r>
      <w:r>
        <w:rPr>
          <w:rFonts w:asciiTheme="minorHAnsi" w:hAnsiTheme="minorHAnsi" w:cstheme="minorHAnsi"/>
          <w:b/>
        </w:rPr>
        <w:t>584</w:t>
      </w:r>
      <w:r w:rsidR="00B43C54">
        <w:rPr>
          <w:rFonts w:asciiTheme="minorHAnsi" w:hAnsiTheme="minorHAnsi" w:cstheme="minorHAnsi"/>
        </w:rPr>
        <w:t xml:space="preserve">  soles </w:t>
      </w:r>
      <w:r w:rsidR="0084762F">
        <w:rPr>
          <w:rFonts w:asciiTheme="minorHAnsi" w:hAnsiTheme="minorHAnsi" w:cstheme="minorHAnsi"/>
        </w:rPr>
        <w:t xml:space="preserve">que representa el </w:t>
      </w:r>
      <w:r>
        <w:rPr>
          <w:rFonts w:asciiTheme="minorHAnsi" w:hAnsiTheme="minorHAnsi" w:cstheme="minorHAnsi"/>
        </w:rPr>
        <w:t>32</w:t>
      </w:r>
      <w:r w:rsidR="0084762F">
        <w:rPr>
          <w:rFonts w:asciiTheme="minorHAnsi" w:hAnsiTheme="minorHAnsi" w:cstheme="minorHAnsi"/>
        </w:rPr>
        <w:t>.</w:t>
      </w:r>
      <w:r>
        <w:rPr>
          <w:rFonts w:asciiTheme="minorHAnsi" w:hAnsiTheme="minorHAnsi" w:cstheme="minorHAnsi"/>
        </w:rPr>
        <w:t>11</w:t>
      </w:r>
      <w:r w:rsidR="0084762F">
        <w:rPr>
          <w:rFonts w:asciiTheme="minorHAnsi" w:hAnsiTheme="minorHAnsi" w:cstheme="minorHAnsi"/>
        </w:rPr>
        <w:t>%</w:t>
      </w:r>
      <w:r>
        <w:rPr>
          <w:rFonts w:asciiTheme="minorHAnsi" w:hAnsiTheme="minorHAnsi" w:cstheme="minorHAnsi"/>
        </w:rPr>
        <w:t xml:space="preserve"> y por último Recursos por Operaciones Oficiales de Crédito</w:t>
      </w:r>
      <w:r w:rsidR="007C69EC">
        <w:rPr>
          <w:rFonts w:asciiTheme="minorHAnsi" w:hAnsiTheme="minorHAnsi" w:cstheme="minorHAnsi"/>
        </w:rPr>
        <w:t xml:space="preserve"> donde no se evidencia ejecución presupuestal</w:t>
      </w:r>
      <w:r w:rsidR="0084762F">
        <w:rPr>
          <w:rFonts w:asciiTheme="minorHAnsi" w:hAnsiTheme="minorHAnsi" w:cstheme="minorHAnsi"/>
        </w:rPr>
        <w:t>.</w:t>
      </w:r>
    </w:p>
    <w:p w:rsidR="000C51FE" w:rsidRPr="00E107AE" w:rsidRDefault="000C51FE" w:rsidP="000C51FE">
      <w:pPr>
        <w:pStyle w:val="Prrafodelista"/>
        <w:spacing w:after="0"/>
        <w:jc w:val="center"/>
        <w:rPr>
          <w:rFonts w:asciiTheme="minorHAnsi" w:hAnsiTheme="minorHAnsi" w:cstheme="minorHAnsi"/>
          <w:b/>
          <w:lang w:val="es-PE"/>
        </w:rPr>
      </w:pPr>
    </w:p>
    <w:p w:rsidR="00792625" w:rsidRDefault="00792625" w:rsidP="000C51FE">
      <w:pPr>
        <w:pStyle w:val="Prrafodelista"/>
        <w:spacing w:after="0"/>
        <w:jc w:val="center"/>
        <w:rPr>
          <w:rFonts w:asciiTheme="minorHAnsi" w:hAnsiTheme="minorHAnsi" w:cstheme="minorHAnsi"/>
          <w:b/>
          <w:lang w:val="es-PE"/>
        </w:rPr>
      </w:pPr>
    </w:p>
    <w:p w:rsidR="00792625" w:rsidRDefault="00792625" w:rsidP="000C51FE">
      <w:pPr>
        <w:pStyle w:val="Prrafodelista"/>
        <w:spacing w:after="0"/>
        <w:jc w:val="center"/>
        <w:rPr>
          <w:rFonts w:asciiTheme="minorHAnsi" w:hAnsiTheme="minorHAnsi" w:cstheme="minorHAnsi"/>
          <w:b/>
          <w:lang w:val="es-PE"/>
        </w:rPr>
      </w:pPr>
    </w:p>
    <w:p w:rsidR="00792625" w:rsidRDefault="00792625" w:rsidP="000C51FE">
      <w:pPr>
        <w:pStyle w:val="Prrafodelista"/>
        <w:spacing w:after="0"/>
        <w:jc w:val="center"/>
        <w:rPr>
          <w:rFonts w:asciiTheme="minorHAnsi" w:hAnsiTheme="minorHAnsi" w:cstheme="minorHAnsi"/>
          <w:b/>
          <w:lang w:val="es-PE"/>
        </w:rPr>
      </w:pPr>
    </w:p>
    <w:p w:rsidR="000C51FE" w:rsidRPr="00E107AE" w:rsidRDefault="00D376CD" w:rsidP="000C51FE">
      <w:pPr>
        <w:pStyle w:val="Prrafodelista"/>
        <w:spacing w:after="0"/>
        <w:jc w:val="center"/>
        <w:rPr>
          <w:rFonts w:asciiTheme="minorHAnsi" w:hAnsiTheme="minorHAnsi" w:cstheme="minorHAnsi"/>
          <w:b/>
          <w:lang w:val="es-PE"/>
        </w:rPr>
      </w:pPr>
      <w:r>
        <w:rPr>
          <w:rFonts w:asciiTheme="minorHAnsi" w:hAnsiTheme="minorHAnsi" w:cstheme="minorHAnsi"/>
          <w:b/>
          <w:lang w:val="es-PE"/>
        </w:rPr>
        <w:t>CUADRO N° 06</w:t>
      </w:r>
    </w:p>
    <w:p w:rsidR="002A5687" w:rsidRDefault="000C51FE" w:rsidP="0081038D">
      <w:pPr>
        <w:pStyle w:val="Prrafodelista"/>
        <w:spacing w:after="0"/>
        <w:jc w:val="center"/>
        <w:rPr>
          <w:rFonts w:asciiTheme="minorHAnsi" w:hAnsiTheme="minorHAnsi" w:cstheme="minorHAnsi"/>
          <w:b/>
          <w:lang w:val="es-PE"/>
        </w:rPr>
      </w:pPr>
      <w:r w:rsidRPr="00E107AE">
        <w:rPr>
          <w:rFonts w:asciiTheme="minorHAnsi" w:hAnsiTheme="minorHAnsi" w:cstheme="minorHAnsi"/>
          <w:b/>
          <w:lang w:val="es-PE"/>
        </w:rPr>
        <w:t xml:space="preserve">AVANCE DE EJECUCION PRESUPUESTAL </w:t>
      </w:r>
      <w:r w:rsidR="002A5687">
        <w:rPr>
          <w:rFonts w:asciiTheme="minorHAnsi" w:hAnsiTheme="minorHAnsi" w:cstheme="minorHAnsi"/>
          <w:b/>
          <w:lang w:val="es-PE"/>
        </w:rPr>
        <w:t>I SEMESTRE</w:t>
      </w:r>
      <w:r w:rsidR="004A3684">
        <w:rPr>
          <w:rFonts w:asciiTheme="minorHAnsi" w:hAnsiTheme="minorHAnsi" w:cstheme="minorHAnsi"/>
          <w:b/>
          <w:lang w:val="es-PE"/>
        </w:rPr>
        <w:t xml:space="preserve"> 201</w:t>
      </w:r>
      <w:r w:rsidR="002A5687">
        <w:rPr>
          <w:rFonts w:asciiTheme="minorHAnsi" w:hAnsiTheme="minorHAnsi" w:cstheme="minorHAnsi"/>
          <w:b/>
          <w:lang w:val="es-PE"/>
        </w:rPr>
        <w:t>6</w:t>
      </w:r>
    </w:p>
    <w:p w:rsidR="0027106D" w:rsidRPr="0027106D" w:rsidRDefault="0011226C" w:rsidP="0027106D">
      <w:pPr>
        <w:pStyle w:val="Prrafodelista"/>
        <w:spacing w:after="0"/>
        <w:jc w:val="center"/>
        <w:rPr>
          <w:rFonts w:asciiTheme="minorHAnsi" w:hAnsiTheme="minorHAnsi" w:cstheme="minorHAnsi"/>
          <w:b/>
          <w:lang w:val="es-PE"/>
        </w:rPr>
      </w:pPr>
      <w:r w:rsidRPr="00360041">
        <w:rPr>
          <w:noProof/>
          <w:lang w:val="es-PE" w:eastAsia="es-PE"/>
        </w:rPr>
        <w:drawing>
          <wp:anchor distT="0" distB="0" distL="114300" distR="114300" simplePos="0" relativeHeight="251679744" behindDoc="0" locked="0" layoutInCell="1" allowOverlap="1" wp14:anchorId="7C8ABCC2" wp14:editId="717848A6">
            <wp:simplePos x="0" y="0"/>
            <wp:positionH relativeFrom="column">
              <wp:posOffset>5715</wp:posOffset>
            </wp:positionH>
            <wp:positionV relativeFrom="paragraph">
              <wp:posOffset>200025</wp:posOffset>
            </wp:positionV>
            <wp:extent cx="5857875" cy="5505450"/>
            <wp:effectExtent l="0" t="0" r="9525"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550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FE" w:rsidRPr="00E107AE">
        <w:rPr>
          <w:rFonts w:asciiTheme="minorHAnsi" w:hAnsiTheme="minorHAnsi" w:cstheme="minorHAnsi"/>
          <w:b/>
          <w:lang w:val="es-PE"/>
        </w:rPr>
        <w:t xml:space="preserve"> POR FUENTE D</w:t>
      </w:r>
      <w:r w:rsidR="004A3684">
        <w:rPr>
          <w:rFonts w:asciiTheme="minorHAnsi" w:hAnsiTheme="minorHAnsi" w:cstheme="minorHAnsi"/>
          <w:b/>
          <w:lang w:val="es-PE"/>
        </w:rPr>
        <w:t>E</w:t>
      </w:r>
      <w:r w:rsidR="000C51FE" w:rsidRPr="00E107AE">
        <w:rPr>
          <w:rFonts w:asciiTheme="minorHAnsi" w:hAnsiTheme="minorHAnsi" w:cstheme="minorHAnsi"/>
          <w:b/>
          <w:lang w:val="es-PE"/>
        </w:rPr>
        <w:t xml:space="preserve"> FINANCIAMIENTO Y GRUPO GENERICO DE GASTOS</w:t>
      </w:r>
    </w:p>
    <w:p w:rsidR="009932AE" w:rsidRDefault="009932AE" w:rsidP="003D071A">
      <w:pPr>
        <w:spacing w:after="0"/>
        <w:rPr>
          <w:rFonts w:asciiTheme="minorHAnsi" w:hAnsiTheme="minorHAnsi" w:cstheme="minorHAnsi"/>
          <w:b/>
        </w:rPr>
      </w:pPr>
    </w:p>
    <w:p w:rsidR="0081038D" w:rsidRPr="003D071A" w:rsidRDefault="000C51FE" w:rsidP="003D071A">
      <w:pPr>
        <w:spacing w:after="0"/>
        <w:rPr>
          <w:rFonts w:asciiTheme="minorHAnsi" w:hAnsiTheme="minorHAnsi" w:cstheme="minorHAnsi"/>
          <w:b/>
        </w:rPr>
      </w:pPr>
      <w:r w:rsidRPr="00E107AE">
        <w:rPr>
          <w:rFonts w:asciiTheme="minorHAnsi" w:hAnsiTheme="minorHAnsi" w:cstheme="minorHAnsi"/>
          <w:b/>
        </w:rPr>
        <w:t xml:space="preserve">V. </w:t>
      </w:r>
      <w:r w:rsidR="00B01ACF" w:rsidRPr="00E107AE">
        <w:rPr>
          <w:rFonts w:asciiTheme="minorHAnsi" w:hAnsiTheme="minorHAnsi" w:cstheme="minorHAnsi"/>
          <w:b/>
        </w:rPr>
        <w:t xml:space="preserve">EJECUCIÓN SEGÚN PROGRAMAS PRESUPUESTALES </w:t>
      </w:r>
    </w:p>
    <w:p w:rsidR="000C51FE" w:rsidRPr="00E107AE" w:rsidRDefault="000C51FE" w:rsidP="009E1B76">
      <w:pPr>
        <w:spacing w:after="0"/>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La ejecución presupuestal </w:t>
      </w:r>
      <w:r w:rsidR="002D4557" w:rsidRPr="00E107AE">
        <w:rPr>
          <w:rFonts w:asciiTheme="minorHAnsi" w:eastAsia="Arial Unicode MS" w:hAnsiTheme="minorHAnsi" w:cstheme="minorHAnsi"/>
          <w:bCs/>
        </w:rPr>
        <w:t xml:space="preserve">se da en </w:t>
      </w:r>
      <w:r w:rsidRPr="00E107AE">
        <w:rPr>
          <w:rFonts w:asciiTheme="minorHAnsi" w:eastAsia="Arial Unicode MS" w:hAnsiTheme="minorHAnsi" w:cstheme="minorHAnsi"/>
          <w:bCs/>
        </w:rPr>
        <w:t xml:space="preserve"> base a los Programas Presupuestales </w:t>
      </w:r>
      <w:r w:rsidR="002D4557" w:rsidRPr="00E107AE">
        <w:rPr>
          <w:rFonts w:asciiTheme="minorHAnsi" w:eastAsia="Arial Unicode MS" w:hAnsiTheme="minorHAnsi" w:cstheme="minorHAnsi"/>
          <w:bCs/>
        </w:rPr>
        <w:t xml:space="preserve">programados </w:t>
      </w:r>
      <w:r w:rsidRPr="00E107AE">
        <w:rPr>
          <w:rFonts w:asciiTheme="minorHAnsi" w:eastAsia="Arial Unicode MS" w:hAnsiTheme="minorHAnsi" w:cstheme="minorHAnsi"/>
          <w:bCs/>
        </w:rPr>
        <w:t xml:space="preserve"> y que pertenecen a Presupuesto por Resultados en la que están 001. Programa Articulado Nutricional, 002 Salud Materno Neonatal, 0016 TBC-VIH/SIDA, 0017 Enfermedades Metaxénicas y Zoonoticas, , 0018 Enfermedades no Transmisibles, 0024 Prevención y Control del Cáncer, 0068 Reducción de la Vulnerabilidad y Atención de Emergencias y Desastres, 0104 Reducción de la Mortalidad por Atención de Emergencias y Urgencias Médicas, 9001 Acciones Centrales y 9002 Asignaciones Presupuestales que no Resultan en Productos. </w:t>
      </w:r>
    </w:p>
    <w:p w:rsidR="000C51FE" w:rsidRDefault="000C51FE" w:rsidP="009E1B76">
      <w:pPr>
        <w:spacing w:after="0"/>
        <w:jc w:val="both"/>
        <w:rPr>
          <w:rFonts w:asciiTheme="minorHAnsi" w:eastAsia="Arial Unicode MS" w:hAnsiTheme="minorHAnsi" w:cstheme="minorHAnsi"/>
          <w:bCs/>
        </w:rPr>
      </w:pPr>
    </w:p>
    <w:p w:rsidR="008428FF" w:rsidRPr="00E107AE" w:rsidRDefault="008F6845" w:rsidP="009E1B76">
      <w:pPr>
        <w:spacing w:after="0"/>
        <w:jc w:val="both"/>
        <w:rPr>
          <w:rFonts w:asciiTheme="minorHAnsi" w:eastAsia="Arial Unicode MS" w:hAnsiTheme="minorHAnsi" w:cstheme="minorHAnsi"/>
          <w:bCs/>
        </w:rPr>
      </w:pPr>
      <w:r w:rsidRPr="008F6845">
        <w:rPr>
          <w:noProof/>
          <w:lang w:val="es-PE" w:eastAsia="es-PE"/>
        </w:rPr>
        <w:lastRenderedPageBreak/>
        <w:drawing>
          <wp:anchor distT="0" distB="0" distL="114300" distR="114300" simplePos="0" relativeHeight="251680768" behindDoc="0" locked="0" layoutInCell="1" allowOverlap="1">
            <wp:simplePos x="0" y="0"/>
            <wp:positionH relativeFrom="column">
              <wp:posOffset>81915</wp:posOffset>
            </wp:positionH>
            <wp:positionV relativeFrom="paragraph">
              <wp:posOffset>174625</wp:posOffset>
            </wp:positionV>
            <wp:extent cx="5743575" cy="8191500"/>
            <wp:effectExtent l="0" t="0" r="9525"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819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ACA" w:rsidRPr="00E107AE" w:rsidRDefault="00B26ACA" w:rsidP="006909FC">
      <w:pPr>
        <w:spacing w:after="0"/>
        <w:rPr>
          <w:rFonts w:asciiTheme="minorHAnsi" w:hAnsiTheme="minorHAnsi" w:cstheme="minorHAnsi"/>
          <w:noProof/>
          <w:lang w:val="es-PE" w:eastAsia="es-PE"/>
        </w:rPr>
      </w:pPr>
    </w:p>
    <w:p w:rsidR="000C51FE" w:rsidRPr="00E107AE"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.1.   </w:t>
      </w:r>
      <w:r w:rsidR="000C51FE" w:rsidRPr="00E107AE">
        <w:rPr>
          <w:rFonts w:asciiTheme="minorHAnsi" w:eastAsia="Arial Unicode MS" w:hAnsiTheme="minorHAnsi" w:cstheme="minorHAnsi"/>
          <w:b/>
          <w:bCs/>
          <w:u w:val="single"/>
        </w:rPr>
        <w:t>001 PROGRAMA ARTICULADO NUTRICIONAL</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jc w:val="both"/>
        <w:rPr>
          <w:rFonts w:asciiTheme="minorHAnsi" w:eastAsia="Arial Unicode MS" w:hAnsiTheme="minorHAnsi" w:cstheme="minorHAnsi"/>
          <w:b/>
          <w:bCs/>
        </w:rPr>
      </w:pP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de S/.</w:t>
      </w:r>
      <w:r w:rsidR="006909FC">
        <w:rPr>
          <w:rFonts w:asciiTheme="minorHAnsi" w:eastAsia="Arial Unicode MS" w:hAnsiTheme="minorHAnsi" w:cstheme="minorHAnsi"/>
          <w:bCs/>
        </w:rPr>
        <w:t>1</w:t>
      </w:r>
      <w:r w:rsidRPr="00E107AE">
        <w:rPr>
          <w:rFonts w:asciiTheme="minorHAnsi" w:eastAsia="Arial Unicode MS" w:hAnsiTheme="minorHAnsi" w:cstheme="minorHAnsi"/>
          <w:bCs/>
        </w:rPr>
        <w:t>,</w:t>
      </w:r>
      <w:r w:rsidR="00206B7C">
        <w:rPr>
          <w:rFonts w:asciiTheme="minorHAnsi" w:eastAsia="Arial Unicode MS" w:hAnsiTheme="minorHAnsi" w:cstheme="minorHAnsi"/>
          <w:bCs/>
        </w:rPr>
        <w:t>772</w:t>
      </w:r>
      <w:r w:rsidR="008420DB" w:rsidRPr="00E107AE">
        <w:rPr>
          <w:rFonts w:asciiTheme="minorHAnsi" w:eastAsia="Arial Unicode MS" w:hAnsiTheme="minorHAnsi" w:cstheme="minorHAnsi"/>
          <w:bCs/>
        </w:rPr>
        <w:t>,</w:t>
      </w:r>
      <w:r w:rsidR="00206B7C">
        <w:rPr>
          <w:rFonts w:asciiTheme="minorHAnsi" w:eastAsia="Arial Unicode MS" w:hAnsiTheme="minorHAnsi" w:cstheme="minorHAnsi"/>
          <w:bCs/>
        </w:rPr>
        <w:t>294</w:t>
      </w:r>
      <w:r w:rsidRPr="00E107AE">
        <w:rPr>
          <w:rFonts w:asciiTheme="minorHAnsi" w:eastAsia="Arial Unicode MS" w:hAnsiTheme="minorHAnsi" w:cstheme="minorHAnsi"/>
          <w:bCs/>
        </w:rPr>
        <w:t xml:space="preserve">  soles que representa el </w:t>
      </w:r>
      <w:r w:rsidR="00122EFC">
        <w:rPr>
          <w:rFonts w:asciiTheme="minorHAnsi" w:eastAsia="Arial Unicode MS" w:hAnsiTheme="minorHAnsi" w:cstheme="minorHAnsi"/>
          <w:bCs/>
        </w:rPr>
        <w:t>2</w:t>
      </w:r>
      <w:r w:rsidRPr="00E107AE">
        <w:rPr>
          <w:rFonts w:asciiTheme="minorHAnsi" w:eastAsia="Arial Unicode MS" w:hAnsiTheme="minorHAnsi" w:cstheme="minorHAnsi"/>
          <w:bCs/>
        </w:rPr>
        <w:t>.</w:t>
      </w:r>
      <w:r w:rsidR="00122EFC">
        <w:rPr>
          <w:rFonts w:asciiTheme="minorHAnsi" w:eastAsia="Arial Unicode MS" w:hAnsiTheme="minorHAnsi" w:cstheme="minorHAnsi"/>
          <w:bCs/>
        </w:rPr>
        <w:t>5</w:t>
      </w:r>
      <w:r w:rsidRPr="00E107AE">
        <w:rPr>
          <w:rFonts w:asciiTheme="minorHAnsi" w:eastAsia="Arial Unicode MS" w:hAnsiTheme="minorHAnsi" w:cstheme="minorHAnsi"/>
          <w:bCs/>
        </w:rPr>
        <w:t>% del total del presupuesto ejecutado al</w:t>
      </w:r>
      <w:r w:rsidR="00122EFC">
        <w:rPr>
          <w:rFonts w:asciiTheme="minorHAnsi" w:eastAsia="Arial Unicode MS" w:hAnsiTheme="minorHAnsi" w:cstheme="minorHAnsi"/>
          <w:bCs/>
        </w:rPr>
        <w:t xml:space="preserve"> </w:t>
      </w:r>
      <w:r w:rsidR="00206B7C">
        <w:rPr>
          <w:rFonts w:asciiTheme="minorHAnsi" w:eastAsia="Arial Unicode MS" w:hAnsiTheme="minorHAnsi" w:cstheme="minorHAnsi"/>
          <w:bCs/>
        </w:rPr>
        <w:t xml:space="preserve">I semestre </w:t>
      </w:r>
      <w:r w:rsidR="00122EFC">
        <w:rPr>
          <w:rFonts w:asciiTheme="minorHAnsi" w:eastAsia="Arial Unicode MS" w:hAnsiTheme="minorHAnsi" w:cstheme="minorHAnsi"/>
          <w:bCs/>
        </w:rPr>
        <w:t>201</w:t>
      </w:r>
      <w:r w:rsidR="00206B7C">
        <w:rPr>
          <w:rFonts w:asciiTheme="minorHAnsi" w:eastAsia="Arial Unicode MS" w:hAnsiTheme="minorHAnsi" w:cstheme="minorHAnsi"/>
          <w:bCs/>
        </w:rPr>
        <w:t>6</w:t>
      </w:r>
      <w:r w:rsidR="00122EFC">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y cuyo avance de gasto (devengado) es de </w:t>
      </w:r>
      <w:r w:rsidR="00206B7C">
        <w:rPr>
          <w:rFonts w:asciiTheme="minorHAnsi" w:eastAsia="Arial Unicode MS" w:hAnsiTheme="minorHAnsi" w:cstheme="minorHAnsi"/>
          <w:bCs/>
        </w:rPr>
        <w:t>80</w:t>
      </w:r>
      <w:r w:rsidRPr="00E107AE">
        <w:rPr>
          <w:rFonts w:asciiTheme="minorHAnsi" w:eastAsia="Arial Unicode MS" w:hAnsiTheme="minorHAnsi" w:cstheme="minorHAnsi"/>
          <w:bCs/>
        </w:rPr>
        <w:t>.</w:t>
      </w:r>
      <w:r w:rsidR="00206B7C">
        <w:rPr>
          <w:rFonts w:asciiTheme="minorHAnsi" w:eastAsia="Arial Unicode MS" w:hAnsiTheme="minorHAnsi" w:cstheme="minorHAnsi"/>
          <w:bCs/>
        </w:rPr>
        <w:t>16</w:t>
      </w:r>
      <w:r w:rsidRPr="00E107AE">
        <w:rPr>
          <w:rFonts w:asciiTheme="minorHAnsi" w:eastAsia="Arial Unicode MS" w:hAnsiTheme="minorHAnsi" w:cstheme="minorHAnsi"/>
          <w:bCs/>
        </w:rPr>
        <w:t xml:space="preserve">%  con un monto de S/. </w:t>
      </w:r>
      <w:r w:rsidR="008420DB" w:rsidRPr="00E107AE">
        <w:rPr>
          <w:rFonts w:asciiTheme="minorHAnsi" w:eastAsia="Arial Unicode MS" w:hAnsiTheme="minorHAnsi" w:cstheme="minorHAnsi"/>
          <w:bCs/>
        </w:rPr>
        <w:t>1</w:t>
      </w:r>
      <w:r w:rsidRPr="00E107AE">
        <w:rPr>
          <w:rFonts w:asciiTheme="minorHAnsi" w:eastAsia="Arial Unicode MS" w:hAnsiTheme="minorHAnsi" w:cstheme="minorHAnsi"/>
          <w:bCs/>
        </w:rPr>
        <w:t>,</w:t>
      </w:r>
      <w:r w:rsidR="00122EFC">
        <w:rPr>
          <w:rFonts w:asciiTheme="minorHAnsi" w:eastAsia="Arial Unicode MS" w:hAnsiTheme="minorHAnsi" w:cstheme="minorHAnsi"/>
          <w:bCs/>
        </w:rPr>
        <w:t>4</w:t>
      </w:r>
      <w:r w:rsidR="00206B7C">
        <w:rPr>
          <w:rFonts w:asciiTheme="minorHAnsi" w:eastAsia="Arial Unicode MS" w:hAnsiTheme="minorHAnsi" w:cstheme="minorHAnsi"/>
          <w:bCs/>
        </w:rPr>
        <w:t>20</w:t>
      </w:r>
      <w:r w:rsidR="00122EFC">
        <w:rPr>
          <w:rFonts w:asciiTheme="minorHAnsi" w:eastAsia="Arial Unicode MS" w:hAnsiTheme="minorHAnsi" w:cstheme="minorHAnsi"/>
          <w:bCs/>
        </w:rPr>
        <w:t>,</w:t>
      </w:r>
      <w:r w:rsidR="00206B7C">
        <w:rPr>
          <w:rFonts w:asciiTheme="minorHAnsi" w:eastAsia="Arial Unicode MS" w:hAnsiTheme="minorHAnsi" w:cstheme="minorHAnsi"/>
          <w:bCs/>
        </w:rPr>
        <w:t>7</w:t>
      </w:r>
      <w:r w:rsidR="00122EFC">
        <w:rPr>
          <w:rFonts w:asciiTheme="minorHAnsi" w:eastAsia="Arial Unicode MS" w:hAnsiTheme="minorHAnsi" w:cstheme="minorHAnsi"/>
          <w:bCs/>
        </w:rPr>
        <w:t>4</w:t>
      </w:r>
      <w:r w:rsidR="00206B7C">
        <w:rPr>
          <w:rFonts w:asciiTheme="minorHAnsi" w:eastAsia="Arial Unicode MS" w:hAnsiTheme="minorHAnsi" w:cstheme="minorHAnsi"/>
          <w:bCs/>
        </w:rPr>
        <w:t>5  so</w:t>
      </w:r>
      <w:r w:rsidRPr="00E107AE">
        <w:rPr>
          <w:rFonts w:asciiTheme="minorHAnsi" w:eastAsia="Arial Unicode MS" w:hAnsiTheme="minorHAnsi" w:cstheme="minorHAnsi"/>
          <w:bCs/>
        </w:rPr>
        <w:t>les, en donde el mayor porcentaje de ejecución se encuentra en la genérica 2.1 Personal y Obligaciones Sociales con el  (</w:t>
      </w:r>
      <w:r w:rsidR="00206B7C">
        <w:rPr>
          <w:rFonts w:asciiTheme="minorHAnsi" w:eastAsia="Arial Unicode MS" w:hAnsiTheme="minorHAnsi" w:cstheme="minorHAnsi"/>
          <w:bCs/>
        </w:rPr>
        <w:t>88</w:t>
      </w:r>
      <w:r w:rsidR="00122EFC">
        <w:rPr>
          <w:rFonts w:asciiTheme="minorHAnsi" w:eastAsia="Arial Unicode MS" w:hAnsiTheme="minorHAnsi" w:cstheme="minorHAnsi"/>
          <w:bCs/>
        </w:rPr>
        <w:t>.</w:t>
      </w:r>
      <w:r w:rsidR="00206B7C">
        <w:rPr>
          <w:rFonts w:asciiTheme="minorHAnsi" w:eastAsia="Arial Unicode MS" w:hAnsiTheme="minorHAnsi" w:cstheme="minorHAnsi"/>
          <w:bCs/>
        </w:rPr>
        <w:t>55</w:t>
      </w:r>
      <w:r w:rsidRPr="00E107AE">
        <w:rPr>
          <w:rFonts w:asciiTheme="minorHAnsi" w:eastAsia="Arial Unicode MS" w:hAnsiTheme="minorHAnsi" w:cstheme="minorHAnsi"/>
          <w:bCs/>
        </w:rPr>
        <w:t>%) que significa S/.</w:t>
      </w:r>
      <w:r w:rsidR="00206B7C">
        <w:rPr>
          <w:rFonts w:asciiTheme="minorHAnsi" w:eastAsia="Arial Unicode MS" w:hAnsiTheme="minorHAnsi" w:cstheme="minorHAnsi"/>
          <w:bCs/>
        </w:rPr>
        <w:t>921</w:t>
      </w:r>
      <w:r w:rsidR="00122EFC">
        <w:rPr>
          <w:rFonts w:asciiTheme="minorHAnsi" w:eastAsia="Arial Unicode MS" w:hAnsiTheme="minorHAnsi" w:cstheme="minorHAnsi"/>
          <w:bCs/>
        </w:rPr>
        <w:t>,</w:t>
      </w:r>
      <w:r w:rsidR="00206B7C">
        <w:rPr>
          <w:rFonts w:asciiTheme="minorHAnsi" w:eastAsia="Arial Unicode MS" w:hAnsiTheme="minorHAnsi" w:cstheme="minorHAnsi"/>
          <w:bCs/>
        </w:rPr>
        <w:t>766</w:t>
      </w:r>
      <w:r w:rsidRPr="00E107AE">
        <w:rPr>
          <w:rFonts w:asciiTheme="minorHAnsi" w:eastAsia="Arial Unicode MS" w:hAnsiTheme="minorHAnsi" w:cstheme="minorHAnsi"/>
          <w:bCs/>
        </w:rPr>
        <w:t xml:space="preserve"> soles seguido de la genérica 2.3 Bienes y Servicios en el cual el porcentaje de  ejecución (devengado) es de </w:t>
      </w:r>
      <w:r w:rsidR="00206B7C">
        <w:rPr>
          <w:rFonts w:asciiTheme="minorHAnsi" w:eastAsia="Arial Unicode MS" w:hAnsiTheme="minorHAnsi" w:cstheme="minorHAnsi"/>
          <w:bCs/>
        </w:rPr>
        <w:t>68</w:t>
      </w:r>
      <w:r w:rsidR="005963FF">
        <w:rPr>
          <w:rFonts w:asciiTheme="minorHAnsi" w:eastAsia="Arial Unicode MS" w:hAnsiTheme="minorHAnsi" w:cstheme="minorHAnsi"/>
          <w:bCs/>
        </w:rPr>
        <w:t>.</w:t>
      </w:r>
      <w:r w:rsidR="00206B7C">
        <w:rPr>
          <w:rFonts w:asciiTheme="minorHAnsi" w:eastAsia="Arial Unicode MS" w:hAnsiTheme="minorHAnsi" w:cstheme="minorHAnsi"/>
          <w:bCs/>
        </w:rPr>
        <w:t>23</w:t>
      </w:r>
      <w:r w:rsidRPr="00E107AE">
        <w:rPr>
          <w:rFonts w:asciiTheme="minorHAnsi" w:eastAsia="Arial Unicode MS" w:hAnsiTheme="minorHAnsi" w:cstheme="minorHAnsi"/>
          <w:bCs/>
        </w:rPr>
        <w:t xml:space="preserve"> % con un monto de </w:t>
      </w:r>
      <w:r w:rsidR="008420DB" w:rsidRPr="00E107AE">
        <w:rPr>
          <w:rFonts w:asciiTheme="minorHAnsi" w:eastAsia="Arial Unicode MS" w:hAnsiTheme="minorHAnsi" w:cstheme="minorHAnsi"/>
          <w:bCs/>
        </w:rPr>
        <w:t xml:space="preserve">S/. </w:t>
      </w:r>
      <w:r w:rsidR="00206B7C">
        <w:rPr>
          <w:rFonts w:asciiTheme="minorHAnsi" w:eastAsia="Arial Unicode MS" w:hAnsiTheme="minorHAnsi" w:cstheme="minorHAnsi"/>
          <w:bCs/>
        </w:rPr>
        <w:t>498</w:t>
      </w:r>
      <w:r w:rsidRPr="00E107AE">
        <w:rPr>
          <w:rFonts w:asciiTheme="minorHAnsi" w:eastAsia="Arial Unicode MS" w:hAnsiTheme="minorHAnsi" w:cstheme="minorHAnsi"/>
          <w:bCs/>
        </w:rPr>
        <w:t>,</w:t>
      </w:r>
      <w:r w:rsidR="00206B7C">
        <w:rPr>
          <w:rFonts w:asciiTheme="minorHAnsi" w:eastAsia="Arial Unicode MS" w:hAnsiTheme="minorHAnsi" w:cstheme="minorHAnsi"/>
          <w:bCs/>
        </w:rPr>
        <w:t>979</w:t>
      </w:r>
      <w:r w:rsidRPr="00E107AE">
        <w:rPr>
          <w:rFonts w:asciiTheme="minorHAnsi" w:eastAsia="Arial Unicode MS" w:hAnsiTheme="minorHAnsi" w:cstheme="minorHAnsi"/>
          <w:bCs/>
        </w:rPr>
        <w:t xml:space="preserve"> soles. </w:t>
      </w:r>
    </w:p>
    <w:p w:rsidR="000C51FE" w:rsidRPr="00E107AE" w:rsidRDefault="000C51FE" w:rsidP="000C51FE">
      <w:pPr>
        <w:spacing w:after="0"/>
        <w:ind w:left="708"/>
        <w:jc w:val="both"/>
        <w:rPr>
          <w:rFonts w:asciiTheme="minorHAnsi" w:eastAsia="Arial Unicode MS" w:hAnsiTheme="minorHAnsi" w:cstheme="minorHAnsi"/>
          <w:bCs/>
        </w:rPr>
      </w:pPr>
    </w:p>
    <w:p w:rsidR="000C51FE" w:rsidRPr="00E107AE" w:rsidRDefault="00206B7C" w:rsidP="000C51FE">
      <w:pPr>
        <w:spacing w:after="0"/>
        <w:jc w:val="both"/>
        <w:rPr>
          <w:rFonts w:asciiTheme="minorHAnsi" w:eastAsia="Arial Unicode MS" w:hAnsiTheme="minorHAnsi" w:cstheme="minorHAnsi"/>
          <w:bCs/>
        </w:rPr>
      </w:pPr>
      <w:r w:rsidRPr="00206B7C">
        <w:rPr>
          <w:noProof/>
          <w:lang w:val="es-PE" w:eastAsia="es-PE"/>
        </w:rPr>
        <w:drawing>
          <wp:inline distT="0" distB="0" distL="0" distR="0" wp14:anchorId="3A671AD9" wp14:editId="207DCC54">
            <wp:extent cx="5610225" cy="103822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038578"/>
                    </a:xfrm>
                    <a:prstGeom prst="rect">
                      <a:avLst/>
                    </a:prstGeom>
                    <a:noFill/>
                    <a:ln>
                      <a:noFill/>
                    </a:ln>
                  </pic:spPr>
                </pic:pic>
              </a:graphicData>
            </a:graphic>
          </wp:inline>
        </w:drawing>
      </w:r>
    </w:p>
    <w:p w:rsidR="000C51FE" w:rsidRPr="00E107AE" w:rsidRDefault="000C51FE" w:rsidP="008420DB">
      <w:pPr>
        <w:spacing w:after="0"/>
        <w:jc w:val="both"/>
        <w:rPr>
          <w:rFonts w:asciiTheme="minorHAnsi" w:eastAsia="Arial Unicode MS" w:hAnsiTheme="minorHAnsi" w:cstheme="minorHAnsi"/>
          <w:bCs/>
        </w:rPr>
      </w:pPr>
    </w:p>
    <w:p w:rsidR="000C51FE" w:rsidRPr="00E107AE"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.2. </w:t>
      </w:r>
      <w:r w:rsidR="000C51FE" w:rsidRPr="00E107AE">
        <w:rPr>
          <w:rFonts w:asciiTheme="minorHAnsi" w:eastAsia="Arial Unicode MS" w:hAnsiTheme="minorHAnsi" w:cstheme="minorHAnsi"/>
          <w:b/>
          <w:bCs/>
          <w:u w:val="single"/>
        </w:rPr>
        <w:t>002 PROGRAMA SALUD MATERNO NEONATAL</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jc w:val="both"/>
        <w:rPr>
          <w:rFonts w:asciiTheme="minorHAnsi" w:eastAsia="Arial Unicode MS" w:hAnsiTheme="minorHAnsi" w:cstheme="minorHAnsi"/>
          <w:b/>
          <w:bCs/>
        </w:rPr>
      </w:pP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 xml:space="preserve">tiene </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de S/.</w:t>
      </w:r>
      <w:r w:rsidR="005963FF">
        <w:rPr>
          <w:rFonts w:asciiTheme="minorHAnsi" w:eastAsia="Arial Unicode MS" w:hAnsiTheme="minorHAnsi" w:cstheme="minorHAnsi"/>
          <w:bCs/>
        </w:rPr>
        <w:t>2</w:t>
      </w:r>
      <w:r w:rsidRPr="00E107AE">
        <w:rPr>
          <w:rFonts w:asciiTheme="minorHAnsi" w:eastAsia="Arial Unicode MS" w:hAnsiTheme="minorHAnsi" w:cstheme="minorHAnsi"/>
          <w:bCs/>
        </w:rPr>
        <w:t>,</w:t>
      </w:r>
      <w:r w:rsidR="00167410">
        <w:rPr>
          <w:rFonts w:asciiTheme="minorHAnsi" w:eastAsia="Arial Unicode MS" w:hAnsiTheme="minorHAnsi" w:cstheme="minorHAnsi"/>
          <w:bCs/>
        </w:rPr>
        <w:t>882</w:t>
      </w:r>
      <w:r w:rsidRPr="00E107AE">
        <w:rPr>
          <w:rFonts w:asciiTheme="minorHAnsi" w:eastAsia="Arial Unicode MS" w:hAnsiTheme="minorHAnsi" w:cstheme="minorHAnsi"/>
          <w:bCs/>
        </w:rPr>
        <w:t>,</w:t>
      </w:r>
      <w:r w:rsidR="00167410">
        <w:rPr>
          <w:rFonts w:asciiTheme="minorHAnsi" w:eastAsia="Arial Unicode MS" w:hAnsiTheme="minorHAnsi" w:cstheme="minorHAnsi"/>
          <w:bCs/>
        </w:rPr>
        <w:t>640</w:t>
      </w:r>
      <w:r w:rsidRPr="00E107AE">
        <w:rPr>
          <w:rFonts w:asciiTheme="minorHAnsi" w:eastAsia="Arial Unicode MS" w:hAnsiTheme="minorHAnsi" w:cstheme="minorHAnsi"/>
          <w:bCs/>
        </w:rPr>
        <w:t xml:space="preserve"> soles que representa el </w:t>
      </w:r>
      <w:r w:rsidR="008E2F1D">
        <w:rPr>
          <w:rFonts w:asciiTheme="minorHAnsi" w:eastAsia="Arial Unicode MS" w:hAnsiTheme="minorHAnsi" w:cstheme="minorHAnsi"/>
          <w:bCs/>
        </w:rPr>
        <w:t>3.5</w:t>
      </w:r>
      <w:r w:rsidRPr="00E107AE">
        <w:rPr>
          <w:rFonts w:asciiTheme="minorHAnsi" w:eastAsia="Arial Unicode MS" w:hAnsiTheme="minorHAnsi" w:cstheme="minorHAnsi"/>
          <w:bCs/>
        </w:rPr>
        <w:t xml:space="preserve">% del total del presupuesto ejecutado </w:t>
      </w:r>
      <w:r w:rsidR="008E2F1D">
        <w:rPr>
          <w:rFonts w:asciiTheme="minorHAnsi" w:eastAsia="Arial Unicode MS" w:hAnsiTheme="minorHAnsi" w:cstheme="minorHAnsi"/>
          <w:bCs/>
        </w:rPr>
        <w:t xml:space="preserve">al </w:t>
      </w:r>
      <w:r w:rsidR="00167410">
        <w:rPr>
          <w:rFonts w:asciiTheme="minorHAnsi" w:eastAsia="Arial Unicode MS" w:hAnsiTheme="minorHAnsi" w:cstheme="minorHAnsi"/>
          <w:bCs/>
        </w:rPr>
        <w:t>I semestre</w:t>
      </w:r>
      <w:r w:rsidRPr="00E107AE">
        <w:rPr>
          <w:rFonts w:asciiTheme="minorHAnsi" w:eastAsia="Arial Unicode MS" w:hAnsiTheme="minorHAnsi" w:cstheme="minorHAnsi"/>
          <w:bCs/>
        </w:rPr>
        <w:t xml:space="preserve"> 201</w:t>
      </w:r>
      <w:r w:rsidR="00167410">
        <w:rPr>
          <w:rFonts w:asciiTheme="minorHAnsi" w:eastAsia="Arial Unicode MS" w:hAnsiTheme="minorHAnsi" w:cstheme="minorHAnsi"/>
          <w:bCs/>
        </w:rPr>
        <w:t>6</w:t>
      </w:r>
      <w:r w:rsidR="00CF34DB">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y cuyo avance </w:t>
      </w:r>
      <w:r w:rsidR="00773E5C">
        <w:rPr>
          <w:rFonts w:asciiTheme="minorHAnsi" w:eastAsia="Arial Unicode MS" w:hAnsiTheme="minorHAnsi" w:cstheme="minorHAnsi"/>
          <w:bCs/>
        </w:rPr>
        <w:t xml:space="preserve">total </w:t>
      </w:r>
      <w:r w:rsidRPr="00E107AE">
        <w:rPr>
          <w:rFonts w:asciiTheme="minorHAnsi" w:eastAsia="Arial Unicode MS" w:hAnsiTheme="minorHAnsi" w:cstheme="minorHAnsi"/>
          <w:bCs/>
        </w:rPr>
        <w:t xml:space="preserve">de gasto (devengado) es de </w:t>
      </w:r>
      <w:r w:rsidR="00167410">
        <w:rPr>
          <w:rFonts w:asciiTheme="minorHAnsi" w:eastAsia="Arial Unicode MS" w:hAnsiTheme="minorHAnsi" w:cstheme="minorHAnsi"/>
          <w:bCs/>
        </w:rPr>
        <w:t>40</w:t>
      </w:r>
      <w:r w:rsidR="003C7794" w:rsidRPr="00E107AE">
        <w:rPr>
          <w:rFonts w:asciiTheme="minorHAnsi" w:eastAsia="Arial Unicode MS" w:hAnsiTheme="minorHAnsi" w:cstheme="minorHAnsi"/>
          <w:bCs/>
        </w:rPr>
        <w:t>.</w:t>
      </w:r>
      <w:r w:rsidR="00167410">
        <w:rPr>
          <w:rFonts w:asciiTheme="minorHAnsi" w:eastAsia="Arial Unicode MS" w:hAnsiTheme="minorHAnsi" w:cstheme="minorHAnsi"/>
          <w:bCs/>
        </w:rPr>
        <w:t>77</w:t>
      </w:r>
      <w:r w:rsidRPr="00E107AE">
        <w:rPr>
          <w:rFonts w:asciiTheme="minorHAnsi" w:eastAsia="Arial Unicode MS" w:hAnsiTheme="minorHAnsi" w:cstheme="minorHAnsi"/>
          <w:bCs/>
        </w:rPr>
        <w:t xml:space="preserve"> %  con un monto de S/.</w:t>
      </w:r>
      <w:r w:rsidR="003C7794" w:rsidRPr="00E107AE">
        <w:rPr>
          <w:rFonts w:asciiTheme="minorHAnsi" w:eastAsia="Arial Unicode MS" w:hAnsiTheme="minorHAnsi" w:cstheme="minorHAnsi"/>
          <w:bCs/>
        </w:rPr>
        <w:t>1</w:t>
      </w:r>
      <w:r w:rsidRPr="00E107AE">
        <w:rPr>
          <w:rFonts w:asciiTheme="minorHAnsi" w:eastAsia="Arial Unicode MS" w:hAnsiTheme="minorHAnsi" w:cstheme="minorHAnsi"/>
          <w:bCs/>
        </w:rPr>
        <w:t>,</w:t>
      </w:r>
      <w:r w:rsidR="00CF34DB">
        <w:rPr>
          <w:rFonts w:asciiTheme="minorHAnsi" w:eastAsia="Arial Unicode MS" w:hAnsiTheme="minorHAnsi" w:cstheme="minorHAnsi"/>
          <w:bCs/>
        </w:rPr>
        <w:t>1</w:t>
      </w:r>
      <w:r w:rsidR="008E2F1D">
        <w:rPr>
          <w:rFonts w:asciiTheme="minorHAnsi" w:eastAsia="Arial Unicode MS" w:hAnsiTheme="minorHAnsi" w:cstheme="minorHAnsi"/>
          <w:bCs/>
        </w:rPr>
        <w:t>7</w:t>
      </w:r>
      <w:r w:rsidR="00CF34DB">
        <w:rPr>
          <w:rFonts w:asciiTheme="minorHAnsi" w:eastAsia="Arial Unicode MS" w:hAnsiTheme="minorHAnsi" w:cstheme="minorHAnsi"/>
          <w:bCs/>
        </w:rPr>
        <w:t>5</w:t>
      </w:r>
      <w:r w:rsidR="003C7794" w:rsidRPr="00E107AE">
        <w:rPr>
          <w:rFonts w:asciiTheme="minorHAnsi" w:eastAsia="Arial Unicode MS" w:hAnsiTheme="minorHAnsi" w:cstheme="minorHAnsi"/>
          <w:bCs/>
        </w:rPr>
        <w:t>,</w:t>
      </w:r>
      <w:r w:rsidR="00CF34DB">
        <w:rPr>
          <w:rFonts w:asciiTheme="minorHAnsi" w:eastAsia="Arial Unicode MS" w:hAnsiTheme="minorHAnsi" w:cstheme="minorHAnsi"/>
          <w:bCs/>
        </w:rPr>
        <w:t xml:space="preserve">168 </w:t>
      </w:r>
      <w:r w:rsidRPr="00E107AE">
        <w:rPr>
          <w:rFonts w:asciiTheme="minorHAnsi" w:eastAsia="Arial Unicode MS" w:hAnsiTheme="minorHAnsi" w:cstheme="minorHAnsi"/>
          <w:bCs/>
        </w:rPr>
        <w:t xml:space="preserve"> soles en donde el mayor porcentaje de ejecución se encuentra en la genérica 2.1 Personal y Obligaciones</w:t>
      </w:r>
      <w:r w:rsidR="00167410">
        <w:rPr>
          <w:rFonts w:asciiTheme="minorHAnsi" w:eastAsia="Arial Unicode MS" w:hAnsiTheme="minorHAnsi" w:cstheme="minorHAnsi"/>
          <w:bCs/>
        </w:rPr>
        <w:t xml:space="preserve"> sociales</w:t>
      </w:r>
      <w:r w:rsidRPr="00E107AE">
        <w:rPr>
          <w:rFonts w:asciiTheme="minorHAnsi" w:eastAsia="Arial Unicode MS" w:hAnsiTheme="minorHAnsi" w:cstheme="minorHAnsi"/>
          <w:bCs/>
        </w:rPr>
        <w:t xml:space="preserve"> con el  (</w:t>
      </w:r>
      <w:r w:rsidR="00167410">
        <w:rPr>
          <w:rFonts w:asciiTheme="minorHAnsi" w:eastAsia="Arial Unicode MS" w:hAnsiTheme="minorHAnsi" w:cstheme="minorHAnsi"/>
          <w:bCs/>
        </w:rPr>
        <w:t>64</w:t>
      </w:r>
      <w:r w:rsidRPr="00E107AE">
        <w:rPr>
          <w:rFonts w:asciiTheme="minorHAnsi" w:eastAsia="Arial Unicode MS" w:hAnsiTheme="minorHAnsi" w:cstheme="minorHAnsi"/>
          <w:bCs/>
        </w:rPr>
        <w:t>.</w:t>
      </w:r>
      <w:r w:rsidR="00167410">
        <w:rPr>
          <w:rFonts w:asciiTheme="minorHAnsi" w:eastAsia="Arial Unicode MS" w:hAnsiTheme="minorHAnsi" w:cstheme="minorHAnsi"/>
          <w:bCs/>
        </w:rPr>
        <w:t>04</w:t>
      </w:r>
      <w:r w:rsidRPr="00E107AE">
        <w:rPr>
          <w:rFonts w:asciiTheme="minorHAnsi" w:eastAsia="Arial Unicode MS" w:hAnsiTheme="minorHAnsi" w:cstheme="minorHAnsi"/>
          <w:bCs/>
        </w:rPr>
        <w:t xml:space="preserve"> %) que significa S/.</w:t>
      </w:r>
      <w:r w:rsidR="00167410">
        <w:rPr>
          <w:rFonts w:asciiTheme="minorHAnsi" w:eastAsia="Arial Unicode MS" w:hAnsiTheme="minorHAnsi" w:cstheme="minorHAnsi"/>
          <w:bCs/>
        </w:rPr>
        <w:t>559,544</w:t>
      </w:r>
      <w:r w:rsidR="008E2F1D">
        <w:rPr>
          <w:rFonts w:asciiTheme="minorHAnsi" w:eastAsia="Arial Unicode MS" w:hAnsiTheme="minorHAnsi" w:cstheme="minorHAnsi"/>
          <w:bCs/>
        </w:rPr>
        <w:t xml:space="preserve"> soles</w:t>
      </w:r>
      <w:r w:rsidRPr="00E107AE">
        <w:rPr>
          <w:rFonts w:asciiTheme="minorHAnsi" w:eastAsia="Arial Unicode MS" w:hAnsiTheme="minorHAnsi" w:cstheme="minorHAnsi"/>
          <w:bCs/>
        </w:rPr>
        <w:t xml:space="preserve"> seguido de la genérica </w:t>
      </w:r>
      <w:r w:rsidR="00167410">
        <w:rPr>
          <w:rFonts w:asciiTheme="minorHAnsi" w:eastAsia="Arial Unicode MS" w:hAnsiTheme="minorHAnsi" w:cstheme="minorHAnsi"/>
          <w:bCs/>
        </w:rPr>
        <w:t xml:space="preserve">2.6 Adquisición de Activos No Financieros </w:t>
      </w:r>
      <w:r w:rsidRPr="00E107AE">
        <w:rPr>
          <w:rFonts w:asciiTheme="minorHAnsi" w:eastAsia="Arial Unicode MS" w:hAnsiTheme="minorHAnsi" w:cstheme="minorHAnsi"/>
          <w:bCs/>
        </w:rPr>
        <w:t xml:space="preserve"> el cual </w:t>
      </w:r>
      <w:r w:rsidR="007C55E5">
        <w:rPr>
          <w:rFonts w:asciiTheme="minorHAnsi" w:eastAsia="Arial Unicode MS" w:hAnsiTheme="minorHAnsi" w:cstheme="minorHAnsi"/>
          <w:bCs/>
        </w:rPr>
        <w:t>tiene una</w:t>
      </w:r>
      <w:r w:rsidRPr="00E107AE">
        <w:rPr>
          <w:rFonts w:asciiTheme="minorHAnsi" w:eastAsia="Arial Unicode MS" w:hAnsiTheme="minorHAnsi" w:cstheme="minorHAnsi"/>
          <w:bCs/>
        </w:rPr>
        <w:t xml:space="preserve">  ejecución (devengado) de </w:t>
      </w:r>
      <w:r w:rsidR="0081038D">
        <w:rPr>
          <w:rFonts w:asciiTheme="minorHAnsi" w:eastAsia="Arial Unicode MS" w:hAnsiTheme="minorHAnsi" w:cstheme="minorHAnsi"/>
          <w:bCs/>
        </w:rPr>
        <w:t xml:space="preserve">S/. </w:t>
      </w:r>
      <w:r w:rsidR="00167410">
        <w:rPr>
          <w:rFonts w:asciiTheme="minorHAnsi" w:eastAsia="Arial Unicode MS" w:hAnsiTheme="minorHAnsi" w:cstheme="minorHAnsi"/>
          <w:bCs/>
        </w:rPr>
        <w:t>319</w:t>
      </w:r>
      <w:r w:rsidR="003C7794" w:rsidRPr="00E107AE">
        <w:rPr>
          <w:rFonts w:asciiTheme="minorHAnsi" w:eastAsia="Arial Unicode MS" w:hAnsiTheme="minorHAnsi" w:cstheme="minorHAnsi"/>
          <w:bCs/>
        </w:rPr>
        <w:t>,</w:t>
      </w:r>
      <w:r w:rsidR="00167410">
        <w:rPr>
          <w:rFonts w:asciiTheme="minorHAnsi" w:eastAsia="Arial Unicode MS" w:hAnsiTheme="minorHAnsi" w:cstheme="minorHAnsi"/>
          <w:bCs/>
        </w:rPr>
        <w:t>160</w:t>
      </w:r>
      <w:r w:rsidR="0081038D">
        <w:rPr>
          <w:rFonts w:asciiTheme="minorHAnsi" w:eastAsia="Arial Unicode MS" w:hAnsiTheme="minorHAnsi" w:cstheme="minorHAnsi"/>
          <w:bCs/>
        </w:rPr>
        <w:t xml:space="preserve"> soles</w:t>
      </w:r>
      <w:r w:rsidRPr="00E107AE">
        <w:rPr>
          <w:rFonts w:asciiTheme="minorHAnsi" w:eastAsia="Arial Unicode MS" w:hAnsiTheme="minorHAnsi" w:cstheme="minorHAnsi"/>
          <w:bCs/>
        </w:rPr>
        <w:t xml:space="preserve"> con un avance del </w:t>
      </w:r>
      <w:r w:rsidR="009401D7" w:rsidRPr="00E107AE">
        <w:rPr>
          <w:rFonts w:asciiTheme="minorHAnsi" w:eastAsia="Arial Unicode MS" w:hAnsiTheme="minorHAnsi" w:cstheme="minorHAnsi"/>
          <w:bCs/>
        </w:rPr>
        <w:t>(</w:t>
      </w:r>
      <w:r w:rsidR="00167410">
        <w:rPr>
          <w:rFonts w:asciiTheme="minorHAnsi" w:eastAsia="Arial Unicode MS" w:hAnsiTheme="minorHAnsi" w:cstheme="minorHAnsi"/>
          <w:bCs/>
        </w:rPr>
        <w:t>21</w:t>
      </w:r>
      <w:r w:rsidRPr="00E107AE">
        <w:rPr>
          <w:rFonts w:asciiTheme="minorHAnsi" w:eastAsia="Arial Unicode MS" w:hAnsiTheme="minorHAnsi" w:cstheme="minorHAnsi"/>
          <w:bCs/>
        </w:rPr>
        <w:t>.</w:t>
      </w:r>
      <w:r w:rsidR="00167410">
        <w:rPr>
          <w:rFonts w:asciiTheme="minorHAnsi" w:eastAsia="Arial Unicode MS" w:hAnsiTheme="minorHAnsi" w:cstheme="minorHAnsi"/>
          <w:bCs/>
        </w:rPr>
        <w:t>96</w:t>
      </w:r>
      <w:r w:rsidRPr="00E107AE">
        <w:rPr>
          <w:rFonts w:asciiTheme="minorHAnsi" w:eastAsia="Arial Unicode MS" w:hAnsiTheme="minorHAnsi" w:cstheme="minorHAnsi"/>
          <w:bCs/>
        </w:rPr>
        <w:t xml:space="preserve"> %</w:t>
      </w:r>
      <w:r w:rsidR="009401D7" w:rsidRPr="00E107AE">
        <w:rPr>
          <w:rFonts w:asciiTheme="minorHAnsi" w:eastAsia="Arial Unicode MS" w:hAnsiTheme="minorHAnsi" w:cstheme="minorHAnsi"/>
          <w:bCs/>
        </w:rPr>
        <w:t>)</w:t>
      </w:r>
      <w:r w:rsidR="007C55E5">
        <w:rPr>
          <w:rFonts w:asciiTheme="minorHAnsi" w:eastAsia="Arial Unicode MS" w:hAnsiTheme="minorHAnsi" w:cstheme="minorHAnsi"/>
          <w:bCs/>
        </w:rPr>
        <w:t xml:space="preserve"> y en la genérica </w:t>
      </w:r>
      <w:r w:rsidR="00167410" w:rsidRPr="00E107AE">
        <w:rPr>
          <w:rFonts w:asciiTheme="minorHAnsi" w:eastAsia="Arial Unicode MS" w:hAnsiTheme="minorHAnsi" w:cstheme="minorHAnsi"/>
          <w:bCs/>
        </w:rPr>
        <w:t>2.3 Bienes y Servicios</w:t>
      </w:r>
      <w:r w:rsidR="00167410">
        <w:rPr>
          <w:rFonts w:asciiTheme="minorHAnsi" w:eastAsia="Arial Unicode MS" w:hAnsiTheme="minorHAnsi" w:cstheme="minorHAnsi"/>
          <w:bCs/>
        </w:rPr>
        <w:t xml:space="preserve"> </w:t>
      </w:r>
      <w:r w:rsidR="007C55E5">
        <w:rPr>
          <w:rFonts w:asciiTheme="minorHAnsi" w:eastAsia="Arial Unicode MS" w:hAnsiTheme="minorHAnsi" w:cstheme="minorHAnsi"/>
          <w:bCs/>
        </w:rPr>
        <w:t xml:space="preserve"> con el (</w:t>
      </w:r>
      <w:r w:rsidR="00167410">
        <w:rPr>
          <w:rFonts w:asciiTheme="minorHAnsi" w:eastAsia="Arial Unicode MS" w:hAnsiTheme="minorHAnsi" w:cstheme="minorHAnsi"/>
          <w:bCs/>
        </w:rPr>
        <w:t>53</w:t>
      </w:r>
      <w:r w:rsidR="007C55E5">
        <w:rPr>
          <w:rFonts w:asciiTheme="minorHAnsi" w:eastAsia="Arial Unicode MS" w:hAnsiTheme="minorHAnsi" w:cstheme="minorHAnsi"/>
          <w:bCs/>
        </w:rPr>
        <w:t>.</w:t>
      </w:r>
      <w:r w:rsidR="00167410">
        <w:rPr>
          <w:rFonts w:asciiTheme="minorHAnsi" w:eastAsia="Arial Unicode MS" w:hAnsiTheme="minorHAnsi" w:cstheme="minorHAnsi"/>
          <w:bCs/>
        </w:rPr>
        <w:t>37</w:t>
      </w:r>
      <w:r w:rsidR="007C55E5">
        <w:rPr>
          <w:rFonts w:asciiTheme="minorHAnsi" w:eastAsia="Arial Unicode MS" w:hAnsiTheme="minorHAnsi" w:cstheme="minorHAnsi"/>
          <w:bCs/>
        </w:rPr>
        <w:t>%)</w:t>
      </w:r>
      <w:r w:rsidR="00827FB3">
        <w:rPr>
          <w:rFonts w:asciiTheme="minorHAnsi" w:eastAsia="Arial Unicode MS" w:hAnsiTheme="minorHAnsi" w:cstheme="minorHAnsi"/>
          <w:bCs/>
        </w:rPr>
        <w:t xml:space="preserve"> que significa S/. </w:t>
      </w:r>
      <w:r w:rsidR="00167410">
        <w:rPr>
          <w:rFonts w:asciiTheme="minorHAnsi" w:eastAsia="Arial Unicode MS" w:hAnsiTheme="minorHAnsi" w:cstheme="minorHAnsi"/>
          <w:bCs/>
        </w:rPr>
        <w:t>296</w:t>
      </w:r>
      <w:r w:rsidR="00827FB3">
        <w:rPr>
          <w:rFonts w:asciiTheme="minorHAnsi" w:eastAsia="Arial Unicode MS" w:hAnsiTheme="minorHAnsi" w:cstheme="minorHAnsi"/>
          <w:bCs/>
        </w:rPr>
        <w:t>,</w:t>
      </w:r>
      <w:r w:rsidR="00167410">
        <w:rPr>
          <w:rFonts w:asciiTheme="minorHAnsi" w:eastAsia="Arial Unicode MS" w:hAnsiTheme="minorHAnsi" w:cstheme="minorHAnsi"/>
          <w:bCs/>
        </w:rPr>
        <w:t xml:space="preserve">464 </w:t>
      </w:r>
      <w:r w:rsidR="00773E5C">
        <w:rPr>
          <w:rFonts w:asciiTheme="minorHAnsi" w:eastAsia="Arial Unicode MS" w:hAnsiTheme="minorHAnsi" w:cstheme="minorHAnsi"/>
          <w:bCs/>
        </w:rPr>
        <w:t>Soles</w:t>
      </w:r>
      <w:r w:rsidR="009401D7" w:rsidRPr="00E107AE">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 del total de su PIM</w:t>
      </w:r>
      <w:r w:rsidR="009401D7" w:rsidRPr="00E107AE">
        <w:rPr>
          <w:rFonts w:asciiTheme="minorHAnsi" w:eastAsia="Arial Unicode MS" w:hAnsiTheme="minorHAnsi" w:cstheme="minorHAnsi"/>
          <w:bCs/>
        </w:rPr>
        <w:t>.</w:t>
      </w: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 </w:t>
      </w:r>
    </w:p>
    <w:p w:rsidR="000C51FE" w:rsidRPr="00E107AE" w:rsidRDefault="00206B7C" w:rsidP="000C51FE">
      <w:pPr>
        <w:spacing w:after="0"/>
        <w:jc w:val="both"/>
        <w:rPr>
          <w:rFonts w:asciiTheme="minorHAnsi" w:eastAsia="Arial Unicode MS" w:hAnsiTheme="minorHAnsi" w:cstheme="minorHAnsi"/>
          <w:bCs/>
        </w:rPr>
      </w:pPr>
      <w:r w:rsidRPr="00206B7C">
        <w:rPr>
          <w:noProof/>
          <w:lang w:val="es-PE" w:eastAsia="es-PE"/>
        </w:rPr>
        <w:drawing>
          <wp:inline distT="0" distB="0" distL="0" distR="0" wp14:anchorId="1563C146" wp14:editId="2EFA4F41">
            <wp:extent cx="5587476" cy="11239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28909"/>
                    </a:xfrm>
                    <a:prstGeom prst="rect">
                      <a:avLst/>
                    </a:prstGeom>
                    <a:noFill/>
                    <a:ln>
                      <a:noFill/>
                    </a:ln>
                  </pic:spPr>
                </pic:pic>
              </a:graphicData>
            </a:graphic>
          </wp:inline>
        </w:drawing>
      </w:r>
    </w:p>
    <w:p w:rsidR="008420DB" w:rsidRPr="00E107AE" w:rsidRDefault="008420DB" w:rsidP="00B26ACA">
      <w:pPr>
        <w:spacing w:after="0"/>
        <w:jc w:val="both"/>
        <w:rPr>
          <w:rFonts w:asciiTheme="minorHAnsi" w:eastAsia="Arial Unicode MS" w:hAnsiTheme="minorHAnsi" w:cstheme="minorHAnsi"/>
          <w:bCs/>
        </w:rPr>
      </w:pPr>
    </w:p>
    <w:p w:rsidR="00520B48"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.3. </w:t>
      </w:r>
      <w:r w:rsidR="000C51FE" w:rsidRPr="00E107AE">
        <w:rPr>
          <w:rFonts w:asciiTheme="minorHAnsi" w:eastAsia="Arial Unicode MS" w:hAnsiTheme="minorHAnsi" w:cstheme="minorHAnsi"/>
          <w:b/>
          <w:bCs/>
          <w:u w:val="single"/>
        </w:rPr>
        <w:t>016 PROGRAMA TBC-VIH/SIDA</w:t>
      </w:r>
      <w:r w:rsidR="000C51FE" w:rsidRPr="00E107AE">
        <w:rPr>
          <w:rFonts w:asciiTheme="minorHAnsi" w:eastAsia="Arial Unicode MS" w:hAnsiTheme="minorHAnsi" w:cstheme="minorHAnsi"/>
          <w:b/>
          <w:bCs/>
        </w:rPr>
        <w:t xml:space="preserve">  </w:t>
      </w:r>
    </w:p>
    <w:p w:rsidR="00520B48" w:rsidRPr="00E107AE" w:rsidRDefault="00520B48" w:rsidP="000C51FE">
      <w:pPr>
        <w:spacing w:after="0"/>
        <w:jc w:val="both"/>
        <w:rPr>
          <w:rFonts w:asciiTheme="minorHAnsi" w:eastAsia="Arial Unicode MS" w:hAnsiTheme="minorHAnsi" w:cstheme="minorHAnsi"/>
          <w:b/>
          <w:bCs/>
        </w:rPr>
      </w:pP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de S/.</w:t>
      </w:r>
      <w:r w:rsidR="0089602C">
        <w:rPr>
          <w:rFonts w:asciiTheme="minorHAnsi" w:eastAsia="Arial Unicode MS" w:hAnsiTheme="minorHAnsi" w:cstheme="minorHAnsi"/>
          <w:bCs/>
        </w:rPr>
        <w:t>233</w:t>
      </w:r>
      <w:r w:rsidRPr="00E107AE">
        <w:rPr>
          <w:rFonts w:asciiTheme="minorHAnsi" w:eastAsia="Arial Unicode MS" w:hAnsiTheme="minorHAnsi" w:cstheme="minorHAnsi"/>
          <w:bCs/>
        </w:rPr>
        <w:t>,</w:t>
      </w:r>
      <w:r w:rsidR="0089602C">
        <w:rPr>
          <w:rFonts w:asciiTheme="minorHAnsi" w:eastAsia="Arial Unicode MS" w:hAnsiTheme="minorHAnsi" w:cstheme="minorHAnsi"/>
          <w:bCs/>
        </w:rPr>
        <w:t>457</w:t>
      </w:r>
      <w:r w:rsidRPr="00E107AE">
        <w:rPr>
          <w:rFonts w:asciiTheme="minorHAnsi" w:eastAsia="Arial Unicode MS" w:hAnsiTheme="minorHAnsi" w:cstheme="minorHAnsi"/>
          <w:bCs/>
        </w:rPr>
        <w:t xml:space="preserve"> soles que representa el </w:t>
      </w:r>
      <w:r w:rsidR="00773E5C">
        <w:rPr>
          <w:rFonts w:asciiTheme="minorHAnsi" w:eastAsia="Arial Unicode MS" w:hAnsiTheme="minorHAnsi" w:cstheme="minorHAnsi"/>
          <w:bCs/>
        </w:rPr>
        <w:t>0</w:t>
      </w:r>
      <w:r w:rsidRPr="00E107AE">
        <w:rPr>
          <w:rFonts w:asciiTheme="minorHAnsi" w:eastAsia="Arial Unicode MS" w:hAnsiTheme="minorHAnsi" w:cstheme="minorHAnsi"/>
          <w:bCs/>
        </w:rPr>
        <w:t>.33 % del total del presupuesto asignado para el</w:t>
      </w:r>
      <w:r w:rsidR="0089602C">
        <w:rPr>
          <w:rFonts w:asciiTheme="minorHAnsi" w:eastAsia="Arial Unicode MS" w:hAnsiTheme="minorHAnsi" w:cstheme="minorHAnsi"/>
          <w:bCs/>
        </w:rPr>
        <w:t xml:space="preserve"> I semestre</w:t>
      </w:r>
      <w:r w:rsidRPr="00E107AE">
        <w:rPr>
          <w:rFonts w:asciiTheme="minorHAnsi" w:eastAsia="Arial Unicode MS" w:hAnsiTheme="minorHAnsi" w:cstheme="minorHAnsi"/>
          <w:bCs/>
        </w:rPr>
        <w:t xml:space="preserve"> </w:t>
      </w:r>
      <w:r w:rsidR="00773E5C">
        <w:rPr>
          <w:rFonts w:asciiTheme="minorHAnsi" w:eastAsia="Arial Unicode MS" w:hAnsiTheme="minorHAnsi" w:cstheme="minorHAnsi"/>
          <w:bCs/>
        </w:rPr>
        <w:t>201</w:t>
      </w:r>
      <w:r w:rsidR="0089602C">
        <w:rPr>
          <w:rFonts w:asciiTheme="minorHAnsi" w:eastAsia="Arial Unicode MS" w:hAnsiTheme="minorHAnsi" w:cstheme="minorHAnsi"/>
          <w:bCs/>
        </w:rPr>
        <w:t>6</w:t>
      </w:r>
      <w:r w:rsidR="00773E5C">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y cuyo </w:t>
      </w:r>
      <w:r w:rsidR="00773E5C">
        <w:rPr>
          <w:rFonts w:asciiTheme="minorHAnsi" w:eastAsia="Arial Unicode MS" w:hAnsiTheme="minorHAnsi" w:cstheme="minorHAnsi"/>
          <w:bCs/>
        </w:rPr>
        <w:t xml:space="preserve">avance </w:t>
      </w:r>
      <w:r w:rsidRPr="00E107AE">
        <w:rPr>
          <w:rFonts w:asciiTheme="minorHAnsi" w:eastAsia="Arial Unicode MS" w:hAnsiTheme="minorHAnsi" w:cstheme="minorHAnsi"/>
          <w:bCs/>
        </w:rPr>
        <w:t xml:space="preserve">total de gasto (devengado) es de </w:t>
      </w:r>
      <w:r w:rsidR="00773E5C">
        <w:rPr>
          <w:rFonts w:asciiTheme="minorHAnsi" w:eastAsia="Arial Unicode MS" w:hAnsiTheme="minorHAnsi" w:cstheme="minorHAnsi"/>
          <w:bCs/>
        </w:rPr>
        <w:t>1</w:t>
      </w:r>
      <w:r w:rsidR="0089602C">
        <w:rPr>
          <w:rFonts w:asciiTheme="minorHAnsi" w:eastAsia="Arial Unicode MS" w:hAnsiTheme="minorHAnsi" w:cstheme="minorHAnsi"/>
          <w:bCs/>
        </w:rPr>
        <w:t>9.21</w:t>
      </w:r>
      <w:r w:rsidRPr="00E107AE">
        <w:rPr>
          <w:rFonts w:asciiTheme="minorHAnsi" w:eastAsia="Arial Unicode MS" w:hAnsiTheme="minorHAnsi" w:cstheme="minorHAnsi"/>
          <w:bCs/>
        </w:rPr>
        <w:t xml:space="preserve"> %  </w:t>
      </w:r>
      <w:r w:rsidR="00773E5C">
        <w:rPr>
          <w:rFonts w:asciiTheme="minorHAnsi" w:eastAsia="Arial Unicode MS" w:hAnsiTheme="minorHAnsi" w:cstheme="minorHAnsi"/>
          <w:bCs/>
        </w:rPr>
        <w:t xml:space="preserve">con un monto de </w:t>
      </w:r>
      <w:r w:rsidRPr="00E107AE">
        <w:rPr>
          <w:rFonts w:asciiTheme="minorHAnsi" w:eastAsia="Arial Unicode MS" w:hAnsiTheme="minorHAnsi" w:cstheme="minorHAnsi"/>
          <w:bCs/>
        </w:rPr>
        <w:t>S/.</w:t>
      </w:r>
      <w:r w:rsidR="00CF34DB">
        <w:rPr>
          <w:rFonts w:asciiTheme="minorHAnsi" w:eastAsia="Arial Unicode MS" w:hAnsiTheme="minorHAnsi" w:cstheme="minorHAnsi"/>
          <w:bCs/>
        </w:rPr>
        <w:t xml:space="preserve"> 44</w:t>
      </w:r>
      <w:r w:rsidR="0089602C">
        <w:rPr>
          <w:rFonts w:asciiTheme="minorHAnsi" w:eastAsia="Arial Unicode MS" w:hAnsiTheme="minorHAnsi" w:cstheme="minorHAnsi"/>
          <w:bCs/>
        </w:rPr>
        <w:t>,</w:t>
      </w:r>
      <w:r w:rsidR="00CF34DB">
        <w:rPr>
          <w:rFonts w:asciiTheme="minorHAnsi" w:eastAsia="Arial Unicode MS" w:hAnsiTheme="minorHAnsi" w:cstheme="minorHAnsi"/>
          <w:bCs/>
        </w:rPr>
        <w:t>838</w:t>
      </w:r>
      <w:r w:rsidRPr="00E107AE">
        <w:rPr>
          <w:rFonts w:asciiTheme="minorHAnsi" w:eastAsia="Arial Unicode MS" w:hAnsiTheme="minorHAnsi" w:cstheme="minorHAnsi"/>
          <w:bCs/>
        </w:rPr>
        <w:t xml:space="preserve"> soles y donde el mayor porcentaje de ejecución se encuentra en la genérica 2.</w:t>
      </w:r>
      <w:r w:rsidR="009401D7" w:rsidRPr="00E107AE">
        <w:rPr>
          <w:rFonts w:asciiTheme="minorHAnsi" w:eastAsia="Arial Unicode MS" w:hAnsiTheme="minorHAnsi" w:cstheme="minorHAnsi"/>
          <w:bCs/>
        </w:rPr>
        <w:t>3</w:t>
      </w:r>
      <w:r w:rsidRPr="00E107AE">
        <w:rPr>
          <w:rFonts w:asciiTheme="minorHAnsi" w:eastAsia="Arial Unicode MS" w:hAnsiTheme="minorHAnsi" w:cstheme="minorHAnsi"/>
          <w:bCs/>
        </w:rPr>
        <w:t xml:space="preserve"> </w:t>
      </w:r>
      <w:r w:rsidR="009401D7" w:rsidRPr="00E107AE">
        <w:rPr>
          <w:rFonts w:asciiTheme="minorHAnsi" w:eastAsia="Arial Unicode MS" w:hAnsiTheme="minorHAnsi" w:cstheme="minorHAnsi"/>
          <w:bCs/>
        </w:rPr>
        <w:t xml:space="preserve">Bienes y Servicios en el cual el porcentaje de ejecución (devengado) es de </w:t>
      </w:r>
      <w:r w:rsidR="0089602C">
        <w:rPr>
          <w:rFonts w:asciiTheme="minorHAnsi" w:eastAsia="Arial Unicode MS" w:hAnsiTheme="minorHAnsi" w:cstheme="minorHAnsi"/>
          <w:bCs/>
        </w:rPr>
        <w:t>48.62</w:t>
      </w:r>
      <w:r w:rsidR="009401D7" w:rsidRPr="00E107AE">
        <w:rPr>
          <w:rFonts w:asciiTheme="minorHAnsi" w:eastAsia="Arial Unicode MS" w:hAnsiTheme="minorHAnsi" w:cstheme="minorHAnsi"/>
          <w:bCs/>
        </w:rPr>
        <w:t>%,</w:t>
      </w:r>
      <w:r w:rsidRPr="00E107AE">
        <w:rPr>
          <w:rFonts w:asciiTheme="minorHAnsi" w:eastAsia="Arial Unicode MS" w:hAnsiTheme="minorHAnsi" w:cstheme="minorHAnsi"/>
          <w:bCs/>
        </w:rPr>
        <w:t xml:space="preserve"> seguido de la genérica 2.</w:t>
      </w:r>
      <w:r w:rsidR="009401D7" w:rsidRPr="00E107AE">
        <w:rPr>
          <w:rFonts w:asciiTheme="minorHAnsi" w:eastAsia="Arial Unicode MS" w:hAnsiTheme="minorHAnsi" w:cstheme="minorHAnsi"/>
          <w:bCs/>
        </w:rPr>
        <w:t>1 Personal y Obligaciones Sociales</w:t>
      </w:r>
      <w:r w:rsidRPr="00E107AE">
        <w:rPr>
          <w:rFonts w:asciiTheme="minorHAnsi" w:eastAsia="Arial Unicode MS" w:hAnsiTheme="minorHAnsi" w:cstheme="minorHAnsi"/>
          <w:bCs/>
        </w:rPr>
        <w:t xml:space="preserve"> en el cual el porcentaje de  ejecución (devengado) es de </w:t>
      </w:r>
      <w:r w:rsidR="00773E5C">
        <w:rPr>
          <w:rFonts w:asciiTheme="minorHAnsi" w:eastAsia="Arial Unicode MS" w:hAnsiTheme="minorHAnsi" w:cstheme="minorHAnsi"/>
          <w:bCs/>
        </w:rPr>
        <w:t>00</w:t>
      </w:r>
      <w:r w:rsidRPr="00E107AE">
        <w:rPr>
          <w:rFonts w:asciiTheme="minorHAnsi" w:eastAsia="Arial Unicode MS" w:hAnsiTheme="minorHAnsi" w:cstheme="minorHAnsi"/>
          <w:bCs/>
        </w:rPr>
        <w:t xml:space="preserve"> %</w:t>
      </w:r>
      <w:r w:rsidR="00773E5C">
        <w:rPr>
          <w:rFonts w:asciiTheme="minorHAnsi" w:eastAsia="Arial Unicode MS" w:hAnsiTheme="minorHAnsi" w:cstheme="minorHAnsi"/>
          <w:bCs/>
        </w:rPr>
        <w:t xml:space="preserve"> del total del PIM</w:t>
      </w:r>
      <w:r w:rsidRPr="00E107AE">
        <w:rPr>
          <w:rFonts w:asciiTheme="minorHAnsi" w:eastAsia="Arial Unicode MS" w:hAnsiTheme="minorHAnsi" w:cstheme="minorHAnsi"/>
          <w:bCs/>
        </w:rPr>
        <w:t>.</w:t>
      </w:r>
    </w:p>
    <w:p w:rsidR="000C51FE" w:rsidRPr="00E107AE" w:rsidRDefault="000C51FE" w:rsidP="000C51FE">
      <w:pPr>
        <w:spacing w:after="0"/>
        <w:ind w:left="708"/>
        <w:jc w:val="both"/>
        <w:rPr>
          <w:rFonts w:asciiTheme="minorHAnsi" w:eastAsia="Arial Unicode MS" w:hAnsiTheme="minorHAnsi" w:cstheme="minorHAnsi"/>
          <w:bCs/>
        </w:rPr>
      </w:pPr>
    </w:p>
    <w:p w:rsidR="000C51FE" w:rsidRPr="00E107AE" w:rsidRDefault="000C51FE" w:rsidP="000C51FE">
      <w:pPr>
        <w:spacing w:after="0"/>
        <w:jc w:val="both"/>
        <w:rPr>
          <w:rFonts w:asciiTheme="minorHAnsi" w:eastAsia="Arial Unicode MS" w:hAnsiTheme="minorHAnsi" w:cstheme="minorHAnsi"/>
          <w:bCs/>
        </w:rPr>
      </w:pPr>
    </w:p>
    <w:p w:rsidR="000C51FE" w:rsidRPr="00E107AE" w:rsidRDefault="000C51FE" w:rsidP="000C51FE">
      <w:pPr>
        <w:spacing w:after="0"/>
        <w:jc w:val="both"/>
        <w:rPr>
          <w:rFonts w:asciiTheme="minorHAnsi" w:eastAsia="Arial Unicode MS" w:hAnsiTheme="minorHAnsi" w:cstheme="minorHAnsi"/>
          <w:bCs/>
        </w:rPr>
      </w:pPr>
    </w:p>
    <w:p w:rsidR="00206B7C" w:rsidRDefault="00206B7C" w:rsidP="000C51FE">
      <w:pPr>
        <w:spacing w:after="0"/>
        <w:jc w:val="both"/>
        <w:rPr>
          <w:rFonts w:asciiTheme="minorHAnsi" w:eastAsia="Arial Unicode MS" w:hAnsiTheme="minorHAnsi" w:cstheme="minorHAnsi"/>
          <w:b/>
          <w:bCs/>
        </w:rPr>
      </w:pPr>
    </w:p>
    <w:p w:rsidR="00206B7C" w:rsidRDefault="00206B7C" w:rsidP="000C51FE">
      <w:pPr>
        <w:spacing w:after="0"/>
        <w:jc w:val="both"/>
        <w:rPr>
          <w:rFonts w:asciiTheme="minorHAnsi" w:eastAsia="Arial Unicode MS" w:hAnsiTheme="minorHAnsi" w:cstheme="minorHAnsi"/>
          <w:b/>
          <w:bCs/>
        </w:rPr>
      </w:pPr>
      <w:r w:rsidRPr="00206B7C">
        <w:rPr>
          <w:noProof/>
          <w:lang w:val="es-PE" w:eastAsia="es-PE"/>
        </w:rPr>
        <w:drawing>
          <wp:inline distT="0" distB="0" distL="0" distR="0" wp14:anchorId="338364F6" wp14:editId="52C4F9BF">
            <wp:extent cx="5610129" cy="10001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000482"/>
                    </a:xfrm>
                    <a:prstGeom prst="rect">
                      <a:avLst/>
                    </a:prstGeom>
                    <a:noFill/>
                    <a:ln>
                      <a:noFill/>
                    </a:ln>
                  </pic:spPr>
                </pic:pic>
              </a:graphicData>
            </a:graphic>
          </wp:inline>
        </w:drawing>
      </w:r>
    </w:p>
    <w:p w:rsidR="00FB3647" w:rsidRDefault="00FB3647" w:rsidP="000C51FE">
      <w:pPr>
        <w:spacing w:after="0"/>
        <w:jc w:val="both"/>
        <w:rPr>
          <w:rFonts w:asciiTheme="minorHAnsi" w:eastAsia="Arial Unicode MS" w:hAnsiTheme="minorHAnsi" w:cstheme="minorHAnsi"/>
          <w:b/>
          <w:bCs/>
        </w:rPr>
      </w:pPr>
    </w:p>
    <w:p w:rsidR="000C51FE" w:rsidRPr="00E107AE"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.4.  </w:t>
      </w:r>
      <w:r w:rsidR="000C51FE" w:rsidRPr="00E107AE">
        <w:rPr>
          <w:rFonts w:asciiTheme="minorHAnsi" w:eastAsia="Arial Unicode MS" w:hAnsiTheme="minorHAnsi" w:cstheme="minorHAnsi"/>
          <w:b/>
          <w:bCs/>
          <w:u w:val="single"/>
        </w:rPr>
        <w:t>017 PROGRAMA ENFERMEDADES METAXENICAS Y ZOONOTICAS</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jc w:val="both"/>
        <w:rPr>
          <w:rFonts w:asciiTheme="minorHAnsi" w:eastAsia="Arial Unicode MS" w:hAnsiTheme="minorHAnsi" w:cstheme="minorHAnsi"/>
          <w:b/>
          <w:bCs/>
        </w:rPr>
      </w:pPr>
    </w:p>
    <w:p w:rsidR="00FB3647"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de </w:t>
      </w:r>
      <w:r w:rsidR="00773E5C">
        <w:rPr>
          <w:rFonts w:asciiTheme="minorHAnsi" w:eastAsia="Arial Unicode MS" w:hAnsiTheme="minorHAnsi" w:cstheme="minorHAnsi"/>
          <w:bCs/>
        </w:rPr>
        <w:t>S/. 3</w:t>
      </w:r>
      <w:r w:rsidR="00FB3647">
        <w:rPr>
          <w:rFonts w:asciiTheme="minorHAnsi" w:eastAsia="Arial Unicode MS" w:hAnsiTheme="minorHAnsi" w:cstheme="minorHAnsi"/>
          <w:bCs/>
        </w:rPr>
        <w:t>25</w:t>
      </w:r>
      <w:r w:rsidRPr="00E107AE">
        <w:rPr>
          <w:rFonts w:asciiTheme="minorHAnsi" w:eastAsia="Arial Unicode MS" w:hAnsiTheme="minorHAnsi" w:cstheme="minorHAnsi"/>
          <w:bCs/>
        </w:rPr>
        <w:t>,</w:t>
      </w:r>
      <w:r w:rsidR="00FB3647">
        <w:rPr>
          <w:rFonts w:asciiTheme="minorHAnsi" w:eastAsia="Arial Unicode MS" w:hAnsiTheme="minorHAnsi" w:cstheme="minorHAnsi"/>
          <w:bCs/>
        </w:rPr>
        <w:t>535</w:t>
      </w:r>
      <w:r w:rsidRPr="00E107AE">
        <w:rPr>
          <w:rFonts w:asciiTheme="minorHAnsi" w:eastAsia="Arial Unicode MS" w:hAnsiTheme="minorHAnsi" w:cstheme="minorHAnsi"/>
          <w:bCs/>
        </w:rPr>
        <w:t xml:space="preserve"> soles que representa </w:t>
      </w:r>
      <w:r w:rsidR="00773E5C">
        <w:rPr>
          <w:rFonts w:asciiTheme="minorHAnsi" w:eastAsia="Arial Unicode MS" w:hAnsiTheme="minorHAnsi" w:cstheme="minorHAnsi"/>
          <w:bCs/>
        </w:rPr>
        <w:t>0</w:t>
      </w:r>
      <w:r w:rsidRPr="00E107AE">
        <w:rPr>
          <w:rFonts w:asciiTheme="minorHAnsi" w:eastAsia="Arial Unicode MS" w:hAnsiTheme="minorHAnsi" w:cstheme="minorHAnsi"/>
          <w:bCs/>
        </w:rPr>
        <w:t>.</w:t>
      </w:r>
      <w:r w:rsidR="00773E5C">
        <w:rPr>
          <w:rFonts w:asciiTheme="minorHAnsi" w:eastAsia="Arial Unicode MS" w:hAnsiTheme="minorHAnsi" w:cstheme="minorHAnsi"/>
          <w:bCs/>
        </w:rPr>
        <w:t>61</w:t>
      </w:r>
      <w:r w:rsidRPr="00E107AE">
        <w:rPr>
          <w:rFonts w:asciiTheme="minorHAnsi" w:eastAsia="Arial Unicode MS" w:hAnsiTheme="minorHAnsi" w:cstheme="minorHAnsi"/>
          <w:bCs/>
        </w:rPr>
        <w:t>% del total del presupuesto asignado cuyo</w:t>
      </w:r>
      <w:r w:rsidR="00773E5C">
        <w:rPr>
          <w:rFonts w:asciiTheme="minorHAnsi" w:eastAsia="Arial Unicode MS" w:hAnsiTheme="minorHAnsi" w:cstheme="minorHAnsi"/>
          <w:bCs/>
        </w:rPr>
        <w:t xml:space="preserve"> avance de gasto (devengado) en el</w:t>
      </w:r>
      <w:r w:rsidR="00FB3647">
        <w:rPr>
          <w:rFonts w:asciiTheme="minorHAnsi" w:eastAsia="Arial Unicode MS" w:hAnsiTheme="minorHAnsi" w:cstheme="minorHAnsi"/>
          <w:bCs/>
        </w:rPr>
        <w:t xml:space="preserve"> I semestre</w:t>
      </w:r>
      <w:r w:rsidR="00773E5C">
        <w:rPr>
          <w:rFonts w:asciiTheme="minorHAnsi" w:eastAsia="Arial Unicode MS" w:hAnsiTheme="minorHAnsi" w:cstheme="minorHAnsi"/>
          <w:bCs/>
        </w:rPr>
        <w:t xml:space="preserve"> 201</w:t>
      </w:r>
      <w:r w:rsidR="00FB3647">
        <w:rPr>
          <w:rFonts w:asciiTheme="minorHAnsi" w:eastAsia="Arial Unicode MS" w:hAnsiTheme="minorHAnsi" w:cstheme="minorHAnsi"/>
          <w:bCs/>
        </w:rPr>
        <w:t>6</w:t>
      </w:r>
      <w:r w:rsidR="00CF34DB">
        <w:rPr>
          <w:rFonts w:asciiTheme="minorHAnsi" w:eastAsia="Arial Unicode MS" w:hAnsiTheme="minorHAnsi" w:cstheme="minorHAnsi"/>
          <w:bCs/>
        </w:rPr>
        <w:t xml:space="preserve"> a nivel genérica de gasto </w:t>
      </w:r>
      <w:r w:rsidRPr="00E107AE">
        <w:rPr>
          <w:rFonts w:asciiTheme="minorHAnsi" w:eastAsia="Arial Unicode MS" w:hAnsiTheme="minorHAnsi" w:cstheme="minorHAnsi"/>
          <w:bCs/>
        </w:rPr>
        <w:t xml:space="preserve"> es de </w:t>
      </w:r>
      <w:r w:rsidR="00FB3647">
        <w:rPr>
          <w:rFonts w:asciiTheme="minorHAnsi" w:eastAsia="Arial Unicode MS" w:hAnsiTheme="minorHAnsi" w:cstheme="minorHAnsi"/>
          <w:bCs/>
        </w:rPr>
        <w:t>00</w:t>
      </w:r>
      <w:r w:rsidRPr="00E107AE">
        <w:rPr>
          <w:rFonts w:asciiTheme="minorHAnsi" w:eastAsia="Arial Unicode MS" w:hAnsiTheme="minorHAnsi" w:cstheme="minorHAnsi"/>
          <w:bCs/>
        </w:rPr>
        <w:t xml:space="preserve"> %</w:t>
      </w:r>
      <w:r w:rsidR="00FB3647">
        <w:rPr>
          <w:rFonts w:asciiTheme="minorHAnsi" w:eastAsia="Arial Unicode MS" w:hAnsiTheme="minorHAnsi" w:cstheme="minorHAnsi"/>
          <w:bCs/>
        </w:rPr>
        <w:t>,</w:t>
      </w:r>
      <w:r w:rsidR="00CF34DB">
        <w:rPr>
          <w:rFonts w:asciiTheme="minorHAnsi" w:eastAsia="Arial Unicode MS" w:hAnsiTheme="minorHAnsi" w:cstheme="minorHAnsi"/>
          <w:bCs/>
        </w:rPr>
        <w:t xml:space="preserve"> pues</w:t>
      </w:r>
      <w:r w:rsidR="00FB3647">
        <w:rPr>
          <w:rFonts w:asciiTheme="minorHAnsi" w:eastAsia="Arial Unicode MS" w:hAnsiTheme="minorHAnsi" w:cstheme="minorHAnsi"/>
          <w:bCs/>
        </w:rPr>
        <w:t xml:space="preserve"> no se ejecutó el presupuesto asignado para este programa.</w:t>
      </w:r>
    </w:p>
    <w:p w:rsidR="000C51FE" w:rsidRPr="00E107AE" w:rsidRDefault="000C51FE" w:rsidP="000C51FE">
      <w:pPr>
        <w:spacing w:after="0"/>
        <w:ind w:left="708"/>
        <w:jc w:val="both"/>
        <w:rPr>
          <w:rFonts w:asciiTheme="minorHAnsi" w:eastAsia="Arial Unicode MS" w:hAnsiTheme="minorHAnsi" w:cstheme="minorHAnsi"/>
          <w:bCs/>
        </w:rPr>
      </w:pPr>
    </w:p>
    <w:p w:rsidR="006464E5" w:rsidRPr="00E107AE" w:rsidRDefault="00206B7C" w:rsidP="00B26ACA">
      <w:pPr>
        <w:spacing w:after="0"/>
        <w:jc w:val="both"/>
        <w:rPr>
          <w:rFonts w:asciiTheme="minorHAnsi" w:eastAsia="Arial Unicode MS" w:hAnsiTheme="minorHAnsi" w:cstheme="minorHAnsi"/>
          <w:bCs/>
        </w:rPr>
      </w:pPr>
      <w:r w:rsidRPr="00206B7C">
        <w:rPr>
          <w:noProof/>
          <w:lang w:val="es-PE" w:eastAsia="es-PE"/>
        </w:rPr>
        <w:drawing>
          <wp:inline distT="0" distB="0" distL="0" distR="0" wp14:anchorId="781121E5" wp14:editId="444E5836">
            <wp:extent cx="5587476" cy="11334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138476"/>
                    </a:xfrm>
                    <a:prstGeom prst="rect">
                      <a:avLst/>
                    </a:prstGeom>
                    <a:noFill/>
                    <a:ln>
                      <a:noFill/>
                    </a:ln>
                  </pic:spPr>
                </pic:pic>
              </a:graphicData>
            </a:graphic>
          </wp:inline>
        </w:drawing>
      </w:r>
    </w:p>
    <w:p w:rsidR="006464E5" w:rsidRPr="00E107AE" w:rsidRDefault="006464E5" w:rsidP="000C51FE">
      <w:pPr>
        <w:spacing w:after="0"/>
        <w:ind w:left="708"/>
        <w:jc w:val="both"/>
        <w:rPr>
          <w:rFonts w:asciiTheme="minorHAnsi" w:eastAsia="Arial Unicode MS" w:hAnsiTheme="minorHAnsi" w:cstheme="minorHAnsi"/>
          <w:bCs/>
        </w:rPr>
      </w:pPr>
    </w:p>
    <w:p w:rsidR="000C51FE" w:rsidRPr="00E107AE" w:rsidRDefault="00BD2A61" w:rsidP="000C51FE">
      <w:pPr>
        <w:spacing w:after="0"/>
        <w:jc w:val="both"/>
        <w:rPr>
          <w:rFonts w:asciiTheme="minorHAnsi" w:eastAsia="Arial Unicode MS" w:hAnsiTheme="minorHAnsi" w:cstheme="minorHAnsi"/>
          <w:b/>
          <w:bCs/>
          <w:u w:val="single"/>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.5.  </w:t>
      </w:r>
      <w:r w:rsidR="000C51FE" w:rsidRPr="00E107AE">
        <w:rPr>
          <w:rFonts w:asciiTheme="minorHAnsi" w:eastAsia="Arial Unicode MS" w:hAnsiTheme="minorHAnsi" w:cstheme="minorHAnsi"/>
          <w:b/>
          <w:bCs/>
          <w:u w:val="single"/>
        </w:rPr>
        <w:t>018 PROGRAMA ENFERMEDADES NO TRANSMISIBLES</w:t>
      </w:r>
    </w:p>
    <w:p w:rsidR="000C51FE" w:rsidRPr="00E107AE" w:rsidRDefault="000C51FE" w:rsidP="000C51FE">
      <w:pPr>
        <w:spacing w:after="0"/>
        <w:jc w:val="both"/>
        <w:rPr>
          <w:rFonts w:asciiTheme="minorHAnsi" w:eastAsia="Arial Unicode MS" w:hAnsiTheme="minorHAnsi" w:cstheme="minorHAnsi"/>
          <w:b/>
          <w:bCs/>
        </w:rPr>
      </w:pPr>
      <w:r w:rsidRPr="00E107AE">
        <w:rPr>
          <w:rFonts w:asciiTheme="minorHAnsi" w:eastAsia="Arial Unicode MS" w:hAnsiTheme="minorHAnsi" w:cstheme="minorHAnsi"/>
          <w:b/>
          <w:bCs/>
        </w:rPr>
        <w:t xml:space="preserve">  </w:t>
      </w: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de </w:t>
      </w:r>
      <w:r w:rsidR="00600822">
        <w:rPr>
          <w:rFonts w:asciiTheme="minorHAnsi" w:eastAsia="Arial Unicode MS" w:hAnsiTheme="minorHAnsi" w:cstheme="minorHAnsi"/>
          <w:bCs/>
        </w:rPr>
        <w:t xml:space="preserve">S/. </w:t>
      </w:r>
      <w:r w:rsidR="00FB3647">
        <w:rPr>
          <w:rFonts w:asciiTheme="minorHAnsi" w:eastAsia="Arial Unicode MS" w:hAnsiTheme="minorHAnsi" w:cstheme="minorHAnsi"/>
          <w:bCs/>
        </w:rPr>
        <w:t>283,976</w:t>
      </w:r>
      <w:r w:rsidRPr="00E107AE">
        <w:rPr>
          <w:rFonts w:asciiTheme="minorHAnsi" w:eastAsia="Arial Unicode MS" w:hAnsiTheme="minorHAnsi" w:cstheme="minorHAnsi"/>
          <w:bCs/>
        </w:rPr>
        <w:t xml:space="preserve"> soles que representa el </w:t>
      </w:r>
      <w:r w:rsidR="00600822">
        <w:rPr>
          <w:rFonts w:asciiTheme="minorHAnsi" w:eastAsia="Arial Unicode MS" w:hAnsiTheme="minorHAnsi" w:cstheme="minorHAnsi"/>
          <w:bCs/>
        </w:rPr>
        <w:t>0.22</w:t>
      </w:r>
      <w:r w:rsidRPr="00E107AE">
        <w:rPr>
          <w:rFonts w:asciiTheme="minorHAnsi" w:eastAsia="Arial Unicode MS" w:hAnsiTheme="minorHAnsi" w:cstheme="minorHAnsi"/>
          <w:bCs/>
        </w:rPr>
        <w:t xml:space="preserve">% del total del presupuesto asignado y cuyo gasto (devengado) </w:t>
      </w:r>
      <w:r w:rsidR="0027106D">
        <w:rPr>
          <w:rFonts w:asciiTheme="minorHAnsi" w:eastAsia="Arial Unicode MS" w:hAnsiTheme="minorHAnsi" w:cstheme="minorHAnsi"/>
          <w:bCs/>
        </w:rPr>
        <w:t xml:space="preserve">en el I semestre 2016 </w:t>
      </w:r>
      <w:r w:rsidRPr="00E107AE">
        <w:rPr>
          <w:rFonts w:asciiTheme="minorHAnsi" w:eastAsia="Arial Unicode MS" w:hAnsiTheme="minorHAnsi" w:cstheme="minorHAnsi"/>
          <w:bCs/>
        </w:rPr>
        <w:t xml:space="preserve">es de </w:t>
      </w:r>
      <w:r w:rsidR="00FB3647">
        <w:rPr>
          <w:rFonts w:asciiTheme="minorHAnsi" w:eastAsia="Arial Unicode MS" w:hAnsiTheme="minorHAnsi" w:cstheme="minorHAnsi"/>
          <w:bCs/>
        </w:rPr>
        <w:t>84</w:t>
      </w:r>
      <w:r w:rsidRPr="00E107AE">
        <w:rPr>
          <w:rFonts w:asciiTheme="minorHAnsi" w:eastAsia="Arial Unicode MS" w:hAnsiTheme="minorHAnsi" w:cstheme="minorHAnsi"/>
          <w:bCs/>
        </w:rPr>
        <w:t>.</w:t>
      </w:r>
      <w:r w:rsidR="00FB3647">
        <w:rPr>
          <w:rFonts w:asciiTheme="minorHAnsi" w:eastAsia="Arial Unicode MS" w:hAnsiTheme="minorHAnsi" w:cstheme="minorHAnsi"/>
          <w:bCs/>
        </w:rPr>
        <w:t>25</w:t>
      </w:r>
      <w:r w:rsidRPr="00E107AE">
        <w:rPr>
          <w:rFonts w:asciiTheme="minorHAnsi" w:eastAsia="Arial Unicode MS" w:hAnsiTheme="minorHAnsi" w:cstheme="minorHAnsi"/>
          <w:bCs/>
        </w:rPr>
        <w:t xml:space="preserve"> %  con un monto de </w:t>
      </w:r>
      <w:r w:rsidR="00C17E96" w:rsidRPr="00E107AE">
        <w:rPr>
          <w:rFonts w:asciiTheme="minorHAnsi" w:eastAsia="Arial Unicode MS" w:hAnsiTheme="minorHAnsi" w:cstheme="minorHAnsi"/>
          <w:bCs/>
        </w:rPr>
        <w:t xml:space="preserve">S/. </w:t>
      </w:r>
      <w:r w:rsidR="00FB3647">
        <w:rPr>
          <w:rFonts w:asciiTheme="minorHAnsi" w:eastAsia="Arial Unicode MS" w:hAnsiTheme="minorHAnsi" w:cstheme="minorHAnsi"/>
          <w:bCs/>
        </w:rPr>
        <w:t>239</w:t>
      </w:r>
      <w:r w:rsidR="00C17E96" w:rsidRPr="00E107AE">
        <w:rPr>
          <w:rFonts w:asciiTheme="minorHAnsi" w:eastAsia="Arial Unicode MS" w:hAnsiTheme="minorHAnsi" w:cstheme="minorHAnsi"/>
          <w:bCs/>
        </w:rPr>
        <w:t>,</w:t>
      </w:r>
      <w:r w:rsidR="00FB3647">
        <w:rPr>
          <w:rFonts w:asciiTheme="minorHAnsi" w:eastAsia="Arial Unicode MS" w:hAnsiTheme="minorHAnsi" w:cstheme="minorHAnsi"/>
          <w:bCs/>
        </w:rPr>
        <w:t>244</w:t>
      </w:r>
      <w:r w:rsidR="00C17E96" w:rsidRPr="00E107AE">
        <w:rPr>
          <w:rFonts w:asciiTheme="minorHAnsi" w:eastAsia="Arial Unicode MS" w:hAnsiTheme="minorHAnsi" w:cstheme="minorHAnsi"/>
          <w:bCs/>
        </w:rPr>
        <w:t xml:space="preserve"> </w:t>
      </w:r>
      <w:r w:rsidR="00600822">
        <w:rPr>
          <w:rFonts w:asciiTheme="minorHAnsi" w:eastAsia="Arial Unicode MS" w:hAnsiTheme="minorHAnsi" w:cstheme="minorHAnsi"/>
          <w:bCs/>
        </w:rPr>
        <w:t>soles</w:t>
      </w:r>
      <w:r w:rsidRPr="00E107AE">
        <w:rPr>
          <w:rFonts w:asciiTheme="minorHAnsi" w:eastAsia="Arial Unicode MS" w:hAnsiTheme="minorHAnsi" w:cstheme="minorHAnsi"/>
          <w:bCs/>
        </w:rPr>
        <w:t xml:space="preserve"> en donde el mayor porcentaje de ejecución se encuentra en la genérica </w:t>
      </w:r>
      <w:r w:rsidR="00FB3647">
        <w:rPr>
          <w:rFonts w:asciiTheme="minorHAnsi" w:eastAsia="Arial Unicode MS" w:hAnsiTheme="minorHAnsi" w:cstheme="minorHAnsi"/>
          <w:bCs/>
        </w:rPr>
        <w:t xml:space="preserve"> </w:t>
      </w:r>
      <w:r w:rsidR="00FB3647" w:rsidRPr="00E107AE">
        <w:rPr>
          <w:rFonts w:asciiTheme="minorHAnsi" w:eastAsia="Arial Unicode MS" w:hAnsiTheme="minorHAnsi" w:cstheme="minorHAnsi"/>
          <w:bCs/>
        </w:rPr>
        <w:t xml:space="preserve">2.1 Personal y Obligaciones Sociales </w:t>
      </w:r>
      <w:r w:rsidR="00C17E96" w:rsidRPr="00E107AE">
        <w:rPr>
          <w:rFonts w:asciiTheme="minorHAnsi" w:eastAsia="Arial Unicode MS" w:hAnsiTheme="minorHAnsi" w:cstheme="minorHAnsi"/>
          <w:bCs/>
        </w:rPr>
        <w:t xml:space="preserve">que significa </w:t>
      </w:r>
      <w:r w:rsidR="00FB3647">
        <w:rPr>
          <w:rFonts w:asciiTheme="minorHAnsi" w:eastAsia="Arial Unicode MS" w:hAnsiTheme="minorHAnsi" w:cstheme="minorHAnsi"/>
          <w:bCs/>
        </w:rPr>
        <w:t>S/. 16,500</w:t>
      </w:r>
      <w:r w:rsidRPr="00E107AE">
        <w:rPr>
          <w:rFonts w:asciiTheme="minorHAnsi" w:eastAsia="Arial Unicode MS" w:hAnsiTheme="minorHAnsi" w:cstheme="minorHAnsi"/>
          <w:bCs/>
        </w:rPr>
        <w:t xml:space="preserve"> soles</w:t>
      </w:r>
      <w:r w:rsidR="00600822">
        <w:rPr>
          <w:rFonts w:asciiTheme="minorHAnsi" w:eastAsia="Arial Unicode MS" w:hAnsiTheme="minorHAnsi" w:cstheme="minorHAnsi"/>
          <w:bCs/>
        </w:rPr>
        <w:t xml:space="preserve"> con una ejecució</w:t>
      </w:r>
      <w:r w:rsidR="00FB3647">
        <w:rPr>
          <w:rFonts w:asciiTheme="minorHAnsi" w:eastAsia="Arial Unicode MS" w:hAnsiTheme="minorHAnsi" w:cstheme="minorHAnsi"/>
          <w:bCs/>
        </w:rPr>
        <w:t xml:space="preserve">n del </w:t>
      </w:r>
      <w:r w:rsidR="00CF34DB">
        <w:rPr>
          <w:rFonts w:asciiTheme="minorHAnsi" w:eastAsia="Arial Unicode MS" w:hAnsiTheme="minorHAnsi" w:cstheme="minorHAnsi"/>
          <w:bCs/>
        </w:rPr>
        <w:t xml:space="preserve"> </w:t>
      </w:r>
      <w:r w:rsidR="00FB3647">
        <w:rPr>
          <w:rFonts w:asciiTheme="minorHAnsi" w:eastAsia="Arial Unicode MS" w:hAnsiTheme="minorHAnsi" w:cstheme="minorHAnsi"/>
          <w:bCs/>
        </w:rPr>
        <w:t>100</w:t>
      </w:r>
      <w:r w:rsidR="00600822">
        <w:rPr>
          <w:rFonts w:asciiTheme="minorHAnsi" w:eastAsia="Arial Unicode MS" w:hAnsiTheme="minorHAnsi" w:cstheme="minorHAnsi"/>
          <w:bCs/>
        </w:rPr>
        <w:t>%</w:t>
      </w:r>
      <w:r w:rsidR="00823C8B">
        <w:rPr>
          <w:rFonts w:asciiTheme="minorHAnsi" w:eastAsia="Arial Unicode MS" w:hAnsiTheme="minorHAnsi" w:cstheme="minorHAnsi"/>
          <w:bCs/>
        </w:rPr>
        <w:t>,</w:t>
      </w:r>
      <w:r w:rsidRPr="00E107AE">
        <w:rPr>
          <w:rFonts w:asciiTheme="minorHAnsi" w:eastAsia="Arial Unicode MS" w:hAnsiTheme="minorHAnsi" w:cstheme="minorHAnsi"/>
          <w:bCs/>
        </w:rPr>
        <w:t xml:space="preserve"> seguido de la genérica </w:t>
      </w:r>
      <w:r w:rsidR="00FB3647" w:rsidRPr="00E107AE">
        <w:rPr>
          <w:rFonts w:asciiTheme="minorHAnsi" w:eastAsia="Arial Unicode MS" w:hAnsiTheme="minorHAnsi" w:cstheme="minorHAnsi"/>
          <w:bCs/>
        </w:rPr>
        <w:t xml:space="preserve">2.3 Bienes y Servicios </w:t>
      </w:r>
      <w:r w:rsidR="00600822">
        <w:rPr>
          <w:rFonts w:asciiTheme="minorHAnsi" w:eastAsia="Arial Unicode MS" w:hAnsiTheme="minorHAnsi" w:cstheme="minorHAnsi"/>
          <w:bCs/>
        </w:rPr>
        <w:t xml:space="preserve">cuyo monto </w:t>
      </w:r>
      <w:r w:rsidR="007B2B90">
        <w:rPr>
          <w:rFonts w:asciiTheme="minorHAnsi" w:eastAsia="Arial Unicode MS" w:hAnsiTheme="minorHAnsi" w:cstheme="minorHAnsi"/>
          <w:bCs/>
        </w:rPr>
        <w:t xml:space="preserve">(devengado) </w:t>
      </w:r>
      <w:r w:rsidR="00600822">
        <w:rPr>
          <w:rFonts w:asciiTheme="minorHAnsi" w:eastAsia="Arial Unicode MS" w:hAnsiTheme="minorHAnsi" w:cstheme="minorHAnsi"/>
          <w:bCs/>
        </w:rPr>
        <w:t xml:space="preserve">es S/. </w:t>
      </w:r>
      <w:r w:rsidR="00FB3647">
        <w:rPr>
          <w:rFonts w:asciiTheme="minorHAnsi" w:eastAsia="Arial Unicode MS" w:hAnsiTheme="minorHAnsi" w:cstheme="minorHAnsi"/>
          <w:bCs/>
        </w:rPr>
        <w:t>222</w:t>
      </w:r>
      <w:r w:rsidR="00196B35">
        <w:rPr>
          <w:rFonts w:asciiTheme="minorHAnsi" w:eastAsia="Arial Unicode MS" w:hAnsiTheme="minorHAnsi" w:cstheme="minorHAnsi"/>
          <w:bCs/>
        </w:rPr>
        <w:t>,</w:t>
      </w:r>
      <w:r w:rsidR="00FB3647">
        <w:rPr>
          <w:rFonts w:asciiTheme="minorHAnsi" w:eastAsia="Arial Unicode MS" w:hAnsiTheme="minorHAnsi" w:cstheme="minorHAnsi"/>
          <w:bCs/>
        </w:rPr>
        <w:t>244 Soles, que representa un S/. 83.2</w:t>
      </w:r>
      <w:r w:rsidR="00CF34DB">
        <w:rPr>
          <w:rFonts w:asciiTheme="minorHAnsi" w:eastAsia="Arial Unicode MS" w:hAnsiTheme="minorHAnsi" w:cstheme="minorHAnsi"/>
          <w:bCs/>
        </w:rPr>
        <w:t>8</w:t>
      </w:r>
      <w:r w:rsidR="00196B35">
        <w:rPr>
          <w:rFonts w:asciiTheme="minorHAnsi" w:eastAsia="Arial Unicode MS" w:hAnsiTheme="minorHAnsi" w:cstheme="minorHAnsi"/>
          <w:bCs/>
        </w:rPr>
        <w:t>%</w:t>
      </w:r>
      <w:r w:rsidRPr="00E107AE">
        <w:rPr>
          <w:rFonts w:asciiTheme="minorHAnsi" w:eastAsia="Arial Unicode MS" w:hAnsiTheme="minorHAnsi" w:cstheme="minorHAnsi"/>
          <w:bCs/>
        </w:rPr>
        <w:t xml:space="preserve">. </w:t>
      </w:r>
    </w:p>
    <w:p w:rsidR="000C51FE" w:rsidRPr="00E107AE" w:rsidRDefault="000C51FE" w:rsidP="000C51FE">
      <w:pPr>
        <w:spacing w:after="0"/>
        <w:ind w:left="708"/>
        <w:jc w:val="both"/>
        <w:rPr>
          <w:rFonts w:asciiTheme="minorHAnsi" w:eastAsia="Arial Unicode MS" w:hAnsiTheme="minorHAnsi" w:cstheme="minorHAnsi"/>
          <w:bCs/>
        </w:rPr>
      </w:pPr>
    </w:p>
    <w:p w:rsidR="000C51FE" w:rsidRPr="00E107AE" w:rsidRDefault="00206B7C" w:rsidP="000C51FE">
      <w:pPr>
        <w:spacing w:after="0"/>
        <w:jc w:val="both"/>
        <w:rPr>
          <w:rFonts w:asciiTheme="minorHAnsi" w:eastAsia="Arial Unicode MS" w:hAnsiTheme="minorHAnsi" w:cstheme="minorHAnsi"/>
          <w:bCs/>
        </w:rPr>
      </w:pPr>
      <w:r w:rsidRPr="00206B7C">
        <w:rPr>
          <w:noProof/>
          <w:lang w:val="es-PE" w:eastAsia="es-PE"/>
        </w:rPr>
        <w:drawing>
          <wp:inline distT="0" distB="0" distL="0" distR="0" wp14:anchorId="2CDEBE72" wp14:editId="783CD82E">
            <wp:extent cx="5610129" cy="10668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067181"/>
                    </a:xfrm>
                    <a:prstGeom prst="rect">
                      <a:avLst/>
                    </a:prstGeom>
                    <a:noFill/>
                    <a:ln>
                      <a:noFill/>
                    </a:ln>
                  </pic:spPr>
                </pic:pic>
              </a:graphicData>
            </a:graphic>
          </wp:inline>
        </w:drawing>
      </w:r>
    </w:p>
    <w:p w:rsidR="000C51FE" w:rsidRPr="00E107AE" w:rsidRDefault="000C51FE" w:rsidP="000C51FE">
      <w:pPr>
        <w:spacing w:after="0"/>
        <w:jc w:val="both"/>
        <w:rPr>
          <w:rFonts w:asciiTheme="minorHAnsi" w:eastAsia="Arial Unicode MS" w:hAnsiTheme="minorHAnsi" w:cstheme="minorHAnsi"/>
          <w:bCs/>
        </w:rPr>
      </w:pPr>
    </w:p>
    <w:p w:rsidR="000C51FE" w:rsidRPr="00E107AE"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 xml:space="preserve">.6.  </w:t>
      </w:r>
      <w:r w:rsidR="000C51FE" w:rsidRPr="00E107AE">
        <w:rPr>
          <w:rFonts w:asciiTheme="minorHAnsi" w:eastAsia="Arial Unicode MS" w:hAnsiTheme="minorHAnsi" w:cstheme="minorHAnsi"/>
          <w:b/>
          <w:bCs/>
          <w:u w:val="single"/>
        </w:rPr>
        <w:t>024 PROGRAMA DE PREVENCION Y CONTROL DEL CANCER</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jc w:val="both"/>
        <w:rPr>
          <w:rFonts w:asciiTheme="minorHAnsi" w:eastAsia="Arial Unicode MS" w:hAnsiTheme="minorHAnsi" w:cstheme="minorHAnsi"/>
          <w:b/>
          <w:bCs/>
        </w:rPr>
      </w:pPr>
      <w:r w:rsidRPr="00E107AE">
        <w:rPr>
          <w:rFonts w:asciiTheme="minorHAnsi" w:eastAsia="Arial Unicode MS" w:hAnsiTheme="minorHAnsi" w:cstheme="minorHAnsi"/>
          <w:b/>
          <w:bCs/>
        </w:rPr>
        <w:t xml:space="preserve">  </w:t>
      </w:r>
    </w:p>
    <w:p w:rsidR="000C51FE" w:rsidRDefault="000C51FE" w:rsidP="007B2B90">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006E59B6" w:rsidRPr="00E107AE">
        <w:rPr>
          <w:rFonts w:asciiTheme="minorHAnsi" w:eastAsia="Arial Unicode MS" w:hAnsiTheme="minorHAnsi" w:cstheme="minorHAnsi"/>
          <w:bCs/>
        </w:rPr>
        <w:t>de</w:t>
      </w:r>
      <w:r w:rsidR="006E59B6"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S/. </w:t>
      </w:r>
      <w:r w:rsidR="00E92CB3">
        <w:rPr>
          <w:rFonts w:asciiTheme="minorHAnsi" w:eastAsia="Arial Unicode MS" w:hAnsiTheme="minorHAnsi" w:cstheme="minorHAnsi"/>
          <w:bCs/>
        </w:rPr>
        <w:t>137</w:t>
      </w:r>
      <w:r w:rsidR="007B2B90">
        <w:rPr>
          <w:rFonts w:asciiTheme="minorHAnsi" w:eastAsia="Arial Unicode MS" w:hAnsiTheme="minorHAnsi" w:cstheme="minorHAnsi"/>
          <w:bCs/>
        </w:rPr>
        <w:t>,</w:t>
      </w:r>
      <w:r w:rsidR="00E92CB3">
        <w:rPr>
          <w:rFonts w:asciiTheme="minorHAnsi" w:eastAsia="Arial Unicode MS" w:hAnsiTheme="minorHAnsi" w:cstheme="minorHAnsi"/>
          <w:bCs/>
        </w:rPr>
        <w:t>778</w:t>
      </w:r>
      <w:r w:rsidR="007B2B90">
        <w:rPr>
          <w:rFonts w:asciiTheme="minorHAnsi" w:eastAsia="Arial Unicode MS" w:hAnsiTheme="minorHAnsi" w:cstheme="minorHAnsi"/>
          <w:bCs/>
        </w:rPr>
        <w:t xml:space="preserve">  soles que representa 0</w:t>
      </w:r>
      <w:r w:rsidRPr="00E107AE">
        <w:rPr>
          <w:rFonts w:asciiTheme="minorHAnsi" w:eastAsia="Arial Unicode MS" w:hAnsiTheme="minorHAnsi" w:cstheme="minorHAnsi"/>
          <w:bCs/>
        </w:rPr>
        <w:t>.</w:t>
      </w:r>
      <w:r w:rsidR="007B2B90">
        <w:rPr>
          <w:rFonts w:asciiTheme="minorHAnsi" w:eastAsia="Arial Unicode MS" w:hAnsiTheme="minorHAnsi" w:cstheme="minorHAnsi"/>
          <w:bCs/>
        </w:rPr>
        <w:t>0</w:t>
      </w:r>
      <w:r w:rsidR="00E92CB3">
        <w:rPr>
          <w:rFonts w:asciiTheme="minorHAnsi" w:eastAsia="Arial Unicode MS" w:hAnsiTheme="minorHAnsi" w:cstheme="minorHAnsi"/>
          <w:bCs/>
        </w:rPr>
        <w:t>3</w:t>
      </w:r>
      <w:r w:rsidRPr="00E107AE">
        <w:rPr>
          <w:rFonts w:asciiTheme="minorHAnsi" w:eastAsia="Arial Unicode MS" w:hAnsiTheme="minorHAnsi" w:cstheme="minorHAnsi"/>
          <w:bCs/>
        </w:rPr>
        <w:t xml:space="preserve">% del total del presupuesto asignado </w:t>
      </w:r>
      <w:r w:rsidR="007B2B90">
        <w:rPr>
          <w:rFonts w:asciiTheme="minorHAnsi" w:eastAsia="Arial Unicode MS" w:hAnsiTheme="minorHAnsi" w:cstheme="minorHAnsi"/>
          <w:bCs/>
        </w:rPr>
        <w:t>para el</w:t>
      </w:r>
      <w:r w:rsidR="00E92CB3">
        <w:rPr>
          <w:rFonts w:asciiTheme="minorHAnsi" w:eastAsia="Arial Unicode MS" w:hAnsiTheme="minorHAnsi" w:cstheme="minorHAnsi"/>
          <w:bCs/>
        </w:rPr>
        <w:t xml:space="preserve"> I semestre </w:t>
      </w:r>
      <w:r w:rsidR="007B2B90">
        <w:rPr>
          <w:rFonts w:asciiTheme="minorHAnsi" w:eastAsia="Arial Unicode MS" w:hAnsiTheme="minorHAnsi" w:cstheme="minorHAnsi"/>
          <w:bCs/>
        </w:rPr>
        <w:t>201</w:t>
      </w:r>
      <w:r w:rsidR="00E92CB3">
        <w:rPr>
          <w:rFonts w:asciiTheme="minorHAnsi" w:eastAsia="Arial Unicode MS" w:hAnsiTheme="minorHAnsi" w:cstheme="minorHAnsi"/>
          <w:bCs/>
        </w:rPr>
        <w:t>6</w:t>
      </w:r>
      <w:r w:rsidR="007B2B90">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y cuyo avance de gasto (devengado) es de </w:t>
      </w:r>
      <w:r w:rsidR="00E92CB3">
        <w:rPr>
          <w:rFonts w:asciiTheme="minorHAnsi" w:eastAsia="Arial Unicode MS" w:hAnsiTheme="minorHAnsi" w:cstheme="minorHAnsi"/>
          <w:bCs/>
        </w:rPr>
        <w:t>19</w:t>
      </w:r>
      <w:r w:rsidRPr="00E107AE">
        <w:rPr>
          <w:rFonts w:asciiTheme="minorHAnsi" w:eastAsia="Arial Unicode MS" w:hAnsiTheme="minorHAnsi" w:cstheme="minorHAnsi"/>
          <w:bCs/>
        </w:rPr>
        <w:t>.</w:t>
      </w:r>
      <w:r w:rsidR="00E92CB3">
        <w:rPr>
          <w:rFonts w:asciiTheme="minorHAnsi" w:eastAsia="Arial Unicode MS" w:hAnsiTheme="minorHAnsi" w:cstheme="minorHAnsi"/>
          <w:bCs/>
        </w:rPr>
        <w:t>15</w:t>
      </w:r>
      <w:r w:rsidRPr="00E107AE">
        <w:rPr>
          <w:rFonts w:asciiTheme="minorHAnsi" w:eastAsia="Arial Unicode MS" w:hAnsiTheme="minorHAnsi" w:cstheme="minorHAnsi"/>
          <w:bCs/>
        </w:rPr>
        <w:t xml:space="preserve"> %  con un monto de </w:t>
      </w:r>
      <w:r w:rsidR="007B2B90">
        <w:rPr>
          <w:rFonts w:asciiTheme="minorHAnsi" w:eastAsia="Arial Unicode MS" w:hAnsiTheme="minorHAnsi" w:cstheme="minorHAnsi"/>
          <w:bCs/>
        </w:rPr>
        <w:t xml:space="preserve">S/. </w:t>
      </w:r>
      <w:r w:rsidR="00E92CB3">
        <w:rPr>
          <w:rFonts w:asciiTheme="minorHAnsi" w:eastAsia="Arial Unicode MS" w:hAnsiTheme="minorHAnsi" w:cstheme="minorHAnsi"/>
          <w:bCs/>
        </w:rPr>
        <w:t>26</w:t>
      </w:r>
      <w:r w:rsidR="006E59B6" w:rsidRPr="00E107AE">
        <w:rPr>
          <w:rFonts w:asciiTheme="minorHAnsi" w:eastAsia="Arial Unicode MS" w:hAnsiTheme="minorHAnsi" w:cstheme="minorHAnsi"/>
          <w:bCs/>
        </w:rPr>
        <w:t>,</w:t>
      </w:r>
      <w:r w:rsidR="00E92CB3">
        <w:rPr>
          <w:rFonts w:asciiTheme="minorHAnsi" w:eastAsia="Arial Unicode MS" w:hAnsiTheme="minorHAnsi" w:cstheme="minorHAnsi"/>
          <w:bCs/>
        </w:rPr>
        <w:t>380</w:t>
      </w:r>
      <w:r w:rsidRPr="00E107AE">
        <w:rPr>
          <w:rFonts w:asciiTheme="minorHAnsi" w:eastAsia="Arial Unicode MS" w:hAnsiTheme="minorHAnsi" w:cstheme="minorHAnsi"/>
          <w:bCs/>
        </w:rPr>
        <w:t xml:space="preserve">  soles </w:t>
      </w:r>
      <w:r w:rsidR="007B2B90">
        <w:rPr>
          <w:rFonts w:asciiTheme="minorHAnsi" w:eastAsia="Arial Unicode MS" w:hAnsiTheme="minorHAnsi" w:cstheme="minorHAnsi"/>
          <w:bCs/>
        </w:rPr>
        <w:t xml:space="preserve">en la genérica 2.3 Bienes </w:t>
      </w:r>
      <w:r w:rsidR="00E92CB3">
        <w:rPr>
          <w:rFonts w:asciiTheme="minorHAnsi" w:eastAsia="Arial Unicode MS" w:hAnsiTheme="minorHAnsi" w:cstheme="minorHAnsi"/>
          <w:bCs/>
        </w:rPr>
        <w:t>y Servicios, que representa el 61</w:t>
      </w:r>
      <w:r w:rsidR="007B2B90">
        <w:rPr>
          <w:rFonts w:asciiTheme="minorHAnsi" w:eastAsia="Arial Unicode MS" w:hAnsiTheme="minorHAnsi" w:cstheme="minorHAnsi"/>
          <w:bCs/>
        </w:rPr>
        <w:t>.</w:t>
      </w:r>
      <w:r w:rsidR="00E92CB3">
        <w:rPr>
          <w:rFonts w:asciiTheme="minorHAnsi" w:eastAsia="Arial Unicode MS" w:hAnsiTheme="minorHAnsi" w:cstheme="minorHAnsi"/>
          <w:bCs/>
        </w:rPr>
        <w:t xml:space="preserve">67% respecto al PIM y en la genérica 2.6 Adquisición de Activos No Financieros no se ejecutó el presupuesto asignado. </w:t>
      </w:r>
    </w:p>
    <w:p w:rsidR="008B1733" w:rsidRPr="00E107AE" w:rsidRDefault="008B1733" w:rsidP="007B2B90">
      <w:pPr>
        <w:spacing w:after="0"/>
        <w:ind w:left="708"/>
        <w:jc w:val="both"/>
        <w:rPr>
          <w:rFonts w:asciiTheme="minorHAnsi" w:eastAsia="Arial Unicode MS" w:hAnsiTheme="minorHAnsi" w:cstheme="minorHAnsi"/>
          <w:bCs/>
        </w:rPr>
      </w:pPr>
    </w:p>
    <w:p w:rsidR="00206B7C" w:rsidRDefault="00206B7C" w:rsidP="00B26ACA">
      <w:pPr>
        <w:spacing w:after="0"/>
        <w:jc w:val="both"/>
        <w:rPr>
          <w:noProof/>
          <w:lang w:val="es-PE" w:eastAsia="es-PE"/>
        </w:rPr>
      </w:pPr>
    </w:p>
    <w:p w:rsidR="00206B7C" w:rsidRDefault="00206B7C" w:rsidP="00B26ACA">
      <w:pPr>
        <w:spacing w:after="0"/>
        <w:jc w:val="both"/>
        <w:rPr>
          <w:rFonts w:asciiTheme="minorHAnsi" w:eastAsia="Arial Unicode MS" w:hAnsiTheme="minorHAnsi" w:cstheme="minorHAnsi"/>
          <w:bCs/>
        </w:rPr>
      </w:pPr>
      <w:r w:rsidRPr="00206B7C">
        <w:rPr>
          <w:noProof/>
          <w:lang w:val="es-PE" w:eastAsia="es-PE"/>
        </w:rPr>
        <w:drawing>
          <wp:inline distT="0" distB="0" distL="0" distR="0" wp14:anchorId="7C108838" wp14:editId="2146D2D8">
            <wp:extent cx="5610129" cy="10001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00482"/>
                    </a:xfrm>
                    <a:prstGeom prst="rect">
                      <a:avLst/>
                    </a:prstGeom>
                    <a:noFill/>
                    <a:ln>
                      <a:noFill/>
                    </a:ln>
                  </pic:spPr>
                </pic:pic>
              </a:graphicData>
            </a:graphic>
          </wp:inline>
        </w:drawing>
      </w:r>
    </w:p>
    <w:p w:rsidR="008428FF" w:rsidRPr="00E107AE" w:rsidRDefault="008428FF" w:rsidP="00B26ACA">
      <w:pPr>
        <w:spacing w:after="0"/>
        <w:jc w:val="both"/>
        <w:rPr>
          <w:rFonts w:asciiTheme="minorHAnsi" w:eastAsia="Arial Unicode MS" w:hAnsiTheme="minorHAnsi" w:cstheme="minorHAnsi"/>
          <w:bCs/>
        </w:rPr>
      </w:pPr>
    </w:p>
    <w:p w:rsidR="000C51FE" w:rsidRPr="00E107AE" w:rsidRDefault="00BD2A61" w:rsidP="000C51FE">
      <w:pPr>
        <w:spacing w:after="0"/>
        <w:ind w:left="709" w:hanging="709"/>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w:t>
      </w:r>
      <w:r w:rsidR="00363F03">
        <w:rPr>
          <w:rFonts w:asciiTheme="minorHAnsi" w:eastAsia="Arial Unicode MS" w:hAnsiTheme="minorHAnsi" w:cstheme="minorHAnsi"/>
          <w:b/>
          <w:bCs/>
        </w:rPr>
        <w:t>7</w:t>
      </w:r>
      <w:r w:rsidR="000C51FE" w:rsidRPr="00E107AE">
        <w:rPr>
          <w:rFonts w:asciiTheme="minorHAnsi" w:eastAsia="Arial Unicode MS" w:hAnsiTheme="minorHAnsi" w:cstheme="minorHAnsi"/>
          <w:b/>
          <w:bCs/>
        </w:rPr>
        <w:t xml:space="preserve">. </w:t>
      </w:r>
      <w:r w:rsidR="000C51FE" w:rsidRPr="00E107AE">
        <w:rPr>
          <w:rFonts w:asciiTheme="minorHAnsi" w:eastAsia="Arial Unicode MS" w:hAnsiTheme="minorHAnsi" w:cstheme="minorHAnsi"/>
          <w:b/>
          <w:bCs/>
          <w:u w:val="single"/>
        </w:rPr>
        <w:t>068 PROGRAMA REDUCCION DE LA VULNERABILIDAD Y ATENCION DE EMERGENCIAS Y DESASTRES</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ind w:left="709" w:hanging="709"/>
        <w:jc w:val="both"/>
        <w:rPr>
          <w:rFonts w:asciiTheme="minorHAnsi" w:eastAsia="Arial Unicode MS" w:hAnsiTheme="minorHAnsi" w:cstheme="minorHAnsi"/>
          <w:b/>
          <w:bCs/>
        </w:rPr>
      </w:pPr>
    </w:p>
    <w:p w:rsidR="007B2B90"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de S/.</w:t>
      </w:r>
      <w:r w:rsidR="000D10EA">
        <w:rPr>
          <w:rFonts w:asciiTheme="minorHAnsi" w:eastAsia="Arial Unicode MS" w:hAnsiTheme="minorHAnsi" w:cstheme="minorHAnsi"/>
          <w:bCs/>
        </w:rPr>
        <w:t>590</w:t>
      </w:r>
      <w:r w:rsidRPr="00E107AE">
        <w:rPr>
          <w:rFonts w:asciiTheme="minorHAnsi" w:eastAsia="Arial Unicode MS" w:hAnsiTheme="minorHAnsi" w:cstheme="minorHAnsi"/>
          <w:bCs/>
        </w:rPr>
        <w:t>,</w:t>
      </w:r>
      <w:r w:rsidR="000D10EA">
        <w:rPr>
          <w:rFonts w:asciiTheme="minorHAnsi" w:eastAsia="Arial Unicode MS" w:hAnsiTheme="minorHAnsi" w:cstheme="minorHAnsi"/>
          <w:bCs/>
        </w:rPr>
        <w:t xml:space="preserve">664 </w:t>
      </w:r>
      <w:r w:rsidRPr="00E107AE">
        <w:rPr>
          <w:rFonts w:asciiTheme="minorHAnsi" w:eastAsia="Arial Unicode MS" w:hAnsiTheme="minorHAnsi" w:cstheme="minorHAnsi"/>
          <w:bCs/>
        </w:rPr>
        <w:t xml:space="preserve">soles que representa el </w:t>
      </w:r>
      <w:r w:rsidR="007B2B90">
        <w:rPr>
          <w:rFonts w:asciiTheme="minorHAnsi" w:eastAsia="Arial Unicode MS" w:hAnsiTheme="minorHAnsi" w:cstheme="minorHAnsi"/>
          <w:bCs/>
        </w:rPr>
        <w:t>2</w:t>
      </w:r>
      <w:r w:rsidRPr="00E107AE">
        <w:rPr>
          <w:rFonts w:asciiTheme="minorHAnsi" w:eastAsia="Arial Unicode MS" w:hAnsiTheme="minorHAnsi" w:cstheme="minorHAnsi"/>
          <w:bCs/>
        </w:rPr>
        <w:t>.</w:t>
      </w:r>
      <w:r w:rsidR="007B2B90">
        <w:rPr>
          <w:rFonts w:asciiTheme="minorHAnsi" w:eastAsia="Arial Unicode MS" w:hAnsiTheme="minorHAnsi" w:cstheme="minorHAnsi"/>
          <w:bCs/>
        </w:rPr>
        <w:t>02</w:t>
      </w:r>
      <w:r w:rsidRPr="00E107AE">
        <w:rPr>
          <w:rFonts w:asciiTheme="minorHAnsi" w:eastAsia="Arial Unicode MS" w:hAnsiTheme="minorHAnsi" w:cstheme="minorHAnsi"/>
          <w:bCs/>
        </w:rPr>
        <w:t xml:space="preserve"> % del total del presupuesto asignado </w:t>
      </w:r>
      <w:r w:rsidR="007B2B90">
        <w:rPr>
          <w:rFonts w:asciiTheme="minorHAnsi" w:eastAsia="Arial Unicode MS" w:hAnsiTheme="minorHAnsi" w:cstheme="minorHAnsi"/>
          <w:bCs/>
        </w:rPr>
        <w:t xml:space="preserve">para el </w:t>
      </w:r>
      <w:r w:rsidR="000D10EA">
        <w:rPr>
          <w:rFonts w:asciiTheme="minorHAnsi" w:eastAsia="Arial Unicode MS" w:hAnsiTheme="minorHAnsi" w:cstheme="minorHAnsi"/>
          <w:bCs/>
        </w:rPr>
        <w:t>I semestre 2</w:t>
      </w:r>
      <w:r w:rsidR="007B2B90">
        <w:rPr>
          <w:rFonts w:asciiTheme="minorHAnsi" w:eastAsia="Arial Unicode MS" w:hAnsiTheme="minorHAnsi" w:cstheme="minorHAnsi"/>
          <w:bCs/>
        </w:rPr>
        <w:t>01</w:t>
      </w:r>
      <w:r w:rsidR="000D10EA">
        <w:rPr>
          <w:rFonts w:asciiTheme="minorHAnsi" w:eastAsia="Arial Unicode MS" w:hAnsiTheme="minorHAnsi" w:cstheme="minorHAnsi"/>
          <w:bCs/>
        </w:rPr>
        <w:t>6</w:t>
      </w:r>
      <w:r w:rsidR="007B2B90">
        <w:rPr>
          <w:rFonts w:asciiTheme="minorHAnsi" w:eastAsia="Arial Unicode MS" w:hAnsiTheme="minorHAnsi" w:cstheme="minorHAnsi"/>
          <w:bCs/>
        </w:rPr>
        <w:t xml:space="preserve"> y </w:t>
      </w:r>
      <w:r w:rsidRPr="00E107AE">
        <w:rPr>
          <w:rFonts w:asciiTheme="minorHAnsi" w:eastAsia="Arial Unicode MS" w:hAnsiTheme="minorHAnsi" w:cstheme="minorHAnsi"/>
          <w:bCs/>
        </w:rPr>
        <w:t xml:space="preserve">cuyo avance de gasto (devengado) es de </w:t>
      </w:r>
      <w:r w:rsidR="007B2B90">
        <w:rPr>
          <w:rFonts w:asciiTheme="minorHAnsi" w:eastAsia="Arial Unicode MS" w:hAnsiTheme="minorHAnsi" w:cstheme="minorHAnsi"/>
          <w:bCs/>
        </w:rPr>
        <w:t xml:space="preserve">S/. </w:t>
      </w:r>
      <w:r w:rsidR="000D10EA">
        <w:rPr>
          <w:rFonts w:asciiTheme="minorHAnsi" w:eastAsia="Arial Unicode MS" w:hAnsiTheme="minorHAnsi" w:cstheme="minorHAnsi"/>
          <w:bCs/>
        </w:rPr>
        <w:t>137</w:t>
      </w:r>
      <w:r w:rsidR="007B2B90">
        <w:rPr>
          <w:rFonts w:asciiTheme="minorHAnsi" w:eastAsia="Arial Unicode MS" w:hAnsiTheme="minorHAnsi" w:cstheme="minorHAnsi"/>
          <w:bCs/>
        </w:rPr>
        <w:t>,</w:t>
      </w:r>
      <w:r w:rsidR="000D10EA">
        <w:rPr>
          <w:rFonts w:asciiTheme="minorHAnsi" w:eastAsia="Arial Unicode MS" w:hAnsiTheme="minorHAnsi" w:cstheme="minorHAnsi"/>
          <w:bCs/>
        </w:rPr>
        <w:t>990</w:t>
      </w:r>
      <w:r w:rsidR="007B2B90">
        <w:rPr>
          <w:rFonts w:asciiTheme="minorHAnsi" w:eastAsia="Arial Unicode MS" w:hAnsiTheme="minorHAnsi" w:cstheme="minorHAnsi"/>
          <w:bCs/>
        </w:rPr>
        <w:t xml:space="preserve"> Soles, que representa el </w:t>
      </w:r>
      <w:r w:rsidR="000D10EA">
        <w:rPr>
          <w:rFonts w:asciiTheme="minorHAnsi" w:eastAsia="Arial Unicode MS" w:hAnsiTheme="minorHAnsi" w:cstheme="minorHAnsi"/>
          <w:bCs/>
        </w:rPr>
        <w:t>25</w:t>
      </w:r>
      <w:r w:rsidR="00201124" w:rsidRPr="00E107AE">
        <w:rPr>
          <w:rFonts w:asciiTheme="minorHAnsi" w:eastAsia="Arial Unicode MS" w:hAnsiTheme="minorHAnsi" w:cstheme="minorHAnsi"/>
          <w:bCs/>
        </w:rPr>
        <w:t>.</w:t>
      </w:r>
      <w:r w:rsidR="007B2B90">
        <w:rPr>
          <w:rFonts w:asciiTheme="minorHAnsi" w:eastAsia="Arial Unicode MS" w:hAnsiTheme="minorHAnsi" w:cstheme="minorHAnsi"/>
          <w:bCs/>
        </w:rPr>
        <w:t>9</w:t>
      </w:r>
      <w:r w:rsidR="000D10EA">
        <w:rPr>
          <w:rFonts w:asciiTheme="minorHAnsi" w:eastAsia="Arial Unicode MS" w:hAnsiTheme="minorHAnsi" w:cstheme="minorHAnsi"/>
          <w:bCs/>
        </w:rPr>
        <w:t>0%  respecto al PIM y en la genérica 2.6 Adquisición de Activos No Financieros no se ejecutó el presupuesto asignado.</w:t>
      </w:r>
    </w:p>
    <w:p w:rsidR="00ED4381" w:rsidRDefault="00ED4381" w:rsidP="000C51FE">
      <w:pPr>
        <w:spacing w:after="0"/>
        <w:ind w:left="708"/>
        <w:jc w:val="both"/>
        <w:rPr>
          <w:rFonts w:asciiTheme="minorHAnsi" w:eastAsia="Arial Unicode MS" w:hAnsiTheme="minorHAnsi" w:cstheme="minorHAnsi"/>
          <w:bCs/>
        </w:rPr>
      </w:pPr>
    </w:p>
    <w:p w:rsidR="000C51FE" w:rsidRPr="00E107AE" w:rsidRDefault="00206B7C" w:rsidP="000C51FE">
      <w:pPr>
        <w:spacing w:after="0"/>
        <w:jc w:val="both"/>
        <w:rPr>
          <w:rFonts w:asciiTheme="minorHAnsi" w:eastAsia="Arial Unicode MS" w:hAnsiTheme="minorHAnsi" w:cstheme="minorHAnsi"/>
          <w:b/>
          <w:bCs/>
        </w:rPr>
      </w:pPr>
      <w:r w:rsidRPr="00206B7C">
        <w:rPr>
          <w:noProof/>
          <w:lang w:val="es-PE" w:eastAsia="es-PE"/>
        </w:rPr>
        <w:drawing>
          <wp:inline distT="0" distB="0" distL="0" distR="0" wp14:anchorId="603E0C99" wp14:editId="47764284">
            <wp:extent cx="5610129" cy="10763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076709"/>
                    </a:xfrm>
                    <a:prstGeom prst="rect">
                      <a:avLst/>
                    </a:prstGeom>
                    <a:noFill/>
                    <a:ln>
                      <a:noFill/>
                    </a:ln>
                  </pic:spPr>
                </pic:pic>
              </a:graphicData>
            </a:graphic>
          </wp:inline>
        </w:drawing>
      </w:r>
    </w:p>
    <w:p w:rsidR="000C51FE" w:rsidRPr="00E107AE" w:rsidRDefault="000C51FE" w:rsidP="007B2B90">
      <w:pPr>
        <w:spacing w:after="0"/>
        <w:jc w:val="both"/>
        <w:rPr>
          <w:rFonts w:asciiTheme="minorHAnsi" w:eastAsia="Arial Unicode MS" w:hAnsiTheme="minorHAnsi" w:cstheme="minorHAnsi"/>
          <w:bCs/>
        </w:rPr>
      </w:pPr>
    </w:p>
    <w:p w:rsidR="000C51FE" w:rsidRPr="00E107AE" w:rsidRDefault="00BD2A61" w:rsidP="000C51FE">
      <w:pPr>
        <w:spacing w:after="0"/>
        <w:ind w:left="567" w:hanging="567"/>
        <w:jc w:val="both"/>
        <w:rPr>
          <w:rFonts w:asciiTheme="minorHAnsi" w:eastAsia="Arial Unicode MS" w:hAnsiTheme="minorHAnsi" w:cstheme="minorHAnsi"/>
          <w:b/>
          <w:bCs/>
          <w:u w:val="single"/>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w:t>
      </w:r>
      <w:r w:rsidR="00363F03">
        <w:rPr>
          <w:rFonts w:asciiTheme="minorHAnsi" w:eastAsia="Arial Unicode MS" w:hAnsiTheme="minorHAnsi" w:cstheme="minorHAnsi"/>
          <w:b/>
          <w:bCs/>
        </w:rPr>
        <w:t>8</w:t>
      </w:r>
      <w:r w:rsidR="000C51FE" w:rsidRPr="00E107AE">
        <w:rPr>
          <w:rFonts w:asciiTheme="minorHAnsi" w:eastAsia="Arial Unicode MS" w:hAnsiTheme="minorHAnsi" w:cstheme="minorHAnsi"/>
          <w:b/>
          <w:bCs/>
        </w:rPr>
        <w:t xml:space="preserve">. </w:t>
      </w:r>
      <w:r w:rsidR="000C51FE" w:rsidRPr="00E107AE">
        <w:rPr>
          <w:rFonts w:asciiTheme="minorHAnsi" w:eastAsia="Arial Unicode MS" w:hAnsiTheme="minorHAnsi" w:cstheme="minorHAnsi"/>
          <w:b/>
          <w:bCs/>
          <w:u w:val="single"/>
        </w:rPr>
        <w:t>104 PROGRAMA REDUCCION DE LA MORTALIDAD Y ATENCION POR EMERGENCIAS Y URGENCIAS MEDICAS</w:t>
      </w:r>
    </w:p>
    <w:p w:rsidR="000C51FE" w:rsidRPr="00E107AE" w:rsidRDefault="000C51FE" w:rsidP="000C51FE">
      <w:pPr>
        <w:spacing w:after="0"/>
        <w:ind w:left="567" w:hanging="567"/>
        <w:jc w:val="both"/>
        <w:rPr>
          <w:rFonts w:asciiTheme="minorHAnsi" w:eastAsia="Arial Unicode MS" w:hAnsiTheme="minorHAnsi" w:cstheme="minorHAnsi"/>
          <w:b/>
          <w:bCs/>
          <w:u w:val="single"/>
        </w:rPr>
      </w:pPr>
    </w:p>
    <w:p w:rsidR="000C51FE" w:rsidRPr="00E107AE" w:rsidRDefault="000C51FE" w:rsidP="000C51FE">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de </w:t>
      </w:r>
      <w:r w:rsidR="007B2B90">
        <w:rPr>
          <w:rFonts w:asciiTheme="minorHAnsi" w:eastAsia="Arial Unicode MS" w:hAnsiTheme="minorHAnsi" w:cstheme="minorHAnsi"/>
          <w:bCs/>
        </w:rPr>
        <w:t>S/. 1</w:t>
      </w:r>
      <w:r w:rsidR="000D10EA">
        <w:rPr>
          <w:rFonts w:asciiTheme="minorHAnsi" w:eastAsia="Arial Unicode MS" w:hAnsiTheme="minorHAnsi" w:cstheme="minorHAnsi"/>
          <w:bCs/>
        </w:rPr>
        <w:t>9</w:t>
      </w:r>
      <w:r w:rsidR="00FE1DF1" w:rsidRPr="00E107AE">
        <w:rPr>
          <w:rFonts w:asciiTheme="minorHAnsi" w:eastAsia="Arial Unicode MS" w:hAnsiTheme="minorHAnsi" w:cstheme="minorHAnsi"/>
          <w:bCs/>
        </w:rPr>
        <w:t>,</w:t>
      </w:r>
      <w:r w:rsidR="000D10EA">
        <w:rPr>
          <w:rFonts w:asciiTheme="minorHAnsi" w:eastAsia="Arial Unicode MS" w:hAnsiTheme="minorHAnsi" w:cstheme="minorHAnsi"/>
          <w:bCs/>
        </w:rPr>
        <w:t>214</w:t>
      </w:r>
      <w:r w:rsidR="00FE1DF1" w:rsidRPr="00E107AE">
        <w:rPr>
          <w:rFonts w:asciiTheme="minorHAnsi" w:eastAsia="Arial Unicode MS" w:hAnsiTheme="minorHAnsi" w:cstheme="minorHAnsi"/>
          <w:bCs/>
        </w:rPr>
        <w:t>,</w:t>
      </w:r>
      <w:r w:rsidR="000D10EA">
        <w:rPr>
          <w:rFonts w:asciiTheme="minorHAnsi" w:eastAsia="Arial Unicode MS" w:hAnsiTheme="minorHAnsi" w:cstheme="minorHAnsi"/>
          <w:bCs/>
        </w:rPr>
        <w:t>780</w:t>
      </w:r>
      <w:r w:rsidRPr="00E107AE">
        <w:rPr>
          <w:rFonts w:asciiTheme="minorHAnsi" w:eastAsia="Arial Unicode MS" w:hAnsiTheme="minorHAnsi" w:cstheme="minorHAnsi"/>
          <w:bCs/>
        </w:rPr>
        <w:t xml:space="preserve"> soles que representa el </w:t>
      </w:r>
      <w:r w:rsidR="007B2B90">
        <w:rPr>
          <w:rFonts w:asciiTheme="minorHAnsi" w:eastAsia="Arial Unicode MS" w:hAnsiTheme="minorHAnsi" w:cstheme="minorHAnsi"/>
          <w:bCs/>
        </w:rPr>
        <w:t>2</w:t>
      </w:r>
      <w:r w:rsidR="000D10EA">
        <w:rPr>
          <w:rFonts w:asciiTheme="minorHAnsi" w:eastAsia="Arial Unicode MS" w:hAnsiTheme="minorHAnsi" w:cstheme="minorHAnsi"/>
          <w:bCs/>
        </w:rPr>
        <w:t>3</w:t>
      </w:r>
      <w:r w:rsidR="007B2B90">
        <w:rPr>
          <w:rFonts w:asciiTheme="minorHAnsi" w:eastAsia="Arial Unicode MS" w:hAnsiTheme="minorHAnsi" w:cstheme="minorHAnsi"/>
          <w:bCs/>
        </w:rPr>
        <w:t>.30</w:t>
      </w:r>
      <w:r w:rsidRPr="00E107AE">
        <w:rPr>
          <w:rFonts w:asciiTheme="minorHAnsi" w:eastAsia="Arial Unicode MS" w:hAnsiTheme="minorHAnsi" w:cstheme="minorHAnsi"/>
          <w:bCs/>
        </w:rPr>
        <w:t xml:space="preserve"> % del total del presupuesto asignado </w:t>
      </w:r>
      <w:r w:rsidR="007B2B90">
        <w:rPr>
          <w:rFonts w:asciiTheme="minorHAnsi" w:eastAsia="Arial Unicode MS" w:hAnsiTheme="minorHAnsi" w:cstheme="minorHAnsi"/>
          <w:bCs/>
        </w:rPr>
        <w:t xml:space="preserve">para el </w:t>
      </w:r>
      <w:r w:rsidR="000D10EA">
        <w:rPr>
          <w:rFonts w:asciiTheme="minorHAnsi" w:eastAsia="Arial Unicode MS" w:hAnsiTheme="minorHAnsi" w:cstheme="minorHAnsi"/>
          <w:bCs/>
        </w:rPr>
        <w:t>I semestre 2016</w:t>
      </w:r>
      <w:r w:rsidR="007B2B90">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cuyo avance de gasto (devengado) es de </w:t>
      </w:r>
      <w:r w:rsidR="007B2B90">
        <w:rPr>
          <w:rFonts w:asciiTheme="minorHAnsi" w:eastAsia="Arial Unicode MS" w:hAnsiTheme="minorHAnsi" w:cstheme="minorHAnsi"/>
          <w:bCs/>
        </w:rPr>
        <w:t>S/. 1</w:t>
      </w:r>
      <w:r w:rsidR="000D10EA">
        <w:rPr>
          <w:rFonts w:asciiTheme="minorHAnsi" w:eastAsia="Arial Unicode MS" w:hAnsiTheme="minorHAnsi" w:cstheme="minorHAnsi"/>
          <w:bCs/>
        </w:rPr>
        <w:t>0</w:t>
      </w:r>
      <w:r w:rsidR="008B7780">
        <w:rPr>
          <w:rFonts w:asciiTheme="minorHAnsi" w:eastAsia="Arial Unicode MS" w:hAnsiTheme="minorHAnsi" w:cstheme="minorHAnsi"/>
          <w:bCs/>
        </w:rPr>
        <w:t>,</w:t>
      </w:r>
      <w:r w:rsidR="000D10EA">
        <w:rPr>
          <w:rFonts w:asciiTheme="minorHAnsi" w:eastAsia="Arial Unicode MS" w:hAnsiTheme="minorHAnsi" w:cstheme="minorHAnsi"/>
          <w:bCs/>
        </w:rPr>
        <w:t>756</w:t>
      </w:r>
      <w:r w:rsidR="008B7780">
        <w:rPr>
          <w:rFonts w:asciiTheme="minorHAnsi" w:eastAsia="Arial Unicode MS" w:hAnsiTheme="minorHAnsi" w:cstheme="minorHAnsi"/>
          <w:bCs/>
        </w:rPr>
        <w:t>,</w:t>
      </w:r>
      <w:r w:rsidR="000D10EA">
        <w:rPr>
          <w:rFonts w:asciiTheme="minorHAnsi" w:eastAsia="Arial Unicode MS" w:hAnsiTheme="minorHAnsi" w:cstheme="minorHAnsi"/>
          <w:bCs/>
        </w:rPr>
        <w:t>332</w:t>
      </w:r>
      <w:r w:rsidR="007B2B90">
        <w:rPr>
          <w:rFonts w:asciiTheme="minorHAnsi" w:eastAsia="Arial Unicode MS" w:hAnsiTheme="minorHAnsi" w:cstheme="minorHAnsi"/>
          <w:bCs/>
        </w:rPr>
        <w:t xml:space="preserve"> Soles que representa el </w:t>
      </w:r>
      <w:r w:rsidR="000D10EA">
        <w:rPr>
          <w:rFonts w:asciiTheme="minorHAnsi" w:eastAsia="Arial Unicode MS" w:hAnsiTheme="minorHAnsi" w:cstheme="minorHAnsi"/>
          <w:bCs/>
        </w:rPr>
        <w:t>55</w:t>
      </w:r>
      <w:r w:rsidR="00D4640E">
        <w:rPr>
          <w:rFonts w:asciiTheme="minorHAnsi" w:eastAsia="Arial Unicode MS" w:hAnsiTheme="minorHAnsi" w:cstheme="minorHAnsi"/>
          <w:bCs/>
        </w:rPr>
        <w:t>.</w:t>
      </w:r>
      <w:r w:rsidR="000D10EA">
        <w:rPr>
          <w:rFonts w:asciiTheme="minorHAnsi" w:eastAsia="Arial Unicode MS" w:hAnsiTheme="minorHAnsi" w:cstheme="minorHAnsi"/>
          <w:bCs/>
        </w:rPr>
        <w:t>98</w:t>
      </w:r>
      <w:r w:rsidR="00D4640E">
        <w:rPr>
          <w:rFonts w:asciiTheme="minorHAnsi" w:eastAsia="Arial Unicode MS" w:hAnsiTheme="minorHAnsi" w:cstheme="minorHAnsi"/>
          <w:bCs/>
        </w:rPr>
        <w:t xml:space="preserve">% y donde </w:t>
      </w:r>
      <w:r w:rsidRPr="00E107AE">
        <w:rPr>
          <w:rFonts w:asciiTheme="minorHAnsi" w:eastAsia="Arial Unicode MS" w:hAnsiTheme="minorHAnsi" w:cstheme="minorHAnsi"/>
          <w:bCs/>
        </w:rPr>
        <w:t>el mayor porcentaje de ejecución se encuentra en la genérica 2.1 Personal y Obligaciones con el  (</w:t>
      </w:r>
      <w:r w:rsidR="000D10EA">
        <w:rPr>
          <w:rFonts w:asciiTheme="minorHAnsi" w:eastAsia="Arial Unicode MS" w:hAnsiTheme="minorHAnsi" w:cstheme="minorHAnsi"/>
          <w:bCs/>
        </w:rPr>
        <w:t>54</w:t>
      </w:r>
      <w:r w:rsidRPr="00E107AE">
        <w:rPr>
          <w:rFonts w:asciiTheme="minorHAnsi" w:eastAsia="Arial Unicode MS" w:hAnsiTheme="minorHAnsi" w:cstheme="minorHAnsi"/>
          <w:bCs/>
        </w:rPr>
        <w:t>.</w:t>
      </w:r>
      <w:r w:rsidR="000D10EA">
        <w:rPr>
          <w:rFonts w:asciiTheme="minorHAnsi" w:eastAsia="Arial Unicode MS" w:hAnsiTheme="minorHAnsi" w:cstheme="minorHAnsi"/>
          <w:bCs/>
        </w:rPr>
        <w:t>31</w:t>
      </w:r>
      <w:r w:rsidRPr="00E107AE">
        <w:rPr>
          <w:rFonts w:asciiTheme="minorHAnsi" w:eastAsia="Arial Unicode MS" w:hAnsiTheme="minorHAnsi" w:cstheme="minorHAnsi"/>
          <w:bCs/>
        </w:rPr>
        <w:t xml:space="preserve"> %) con respecto a su PIM que significa S/.</w:t>
      </w:r>
      <w:r w:rsidR="00D4640E">
        <w:rPr>
          <w:rFonts w:asciiTheme="minorHAnsi" w:eastAsia="Arial Unicode MS" w:hAnsiTheme="minorHAnsi" w:cstheme="minorHAnsi"/>
          <w:bCs/>
        </w:rPr>
        <w:t>8</w:t>
      </w:r>
      <w:r w:rsidRPr="00E107AE">
        <w:rPr>
          <w:rFonts w:asciiTheme="minorHAnsi" w:eastAsia="Arial Unicode MS" w:hAnsiTheme="minorHAnsi" w:cstheme="minorHAnsi"/>
          <w:bCs/>
        </w:rPr>
        <w:t>,</w:t>
      </w:r>
      <w:r w:rsidR="000D10EA">
        <w:rPr>
          <w:rFonts w:asciiTheme="minorHAnsi" w:eastAsia="Arial Unicode MS" w:hAnsiTheme="minorHAnsi" w:cstheme="minorHAnsi"/>
          <w:bCs/>
        </w:rPr>
        <w:t>927</w:t>
      </w:r>
      <w:r w:rsidR="00D4640E">
        <w:rPr>
          <w:rFonts w:asciiTheme="minorHAnsi" w:eastAsia="Arial Unicode MS" w:hAnsiTheme="minorHAnsi" w:cstheme="minorHAnsi"/>
          <w:bCs/>
        </w:rPr>
        <w:t>,</w:t>
      </w:r>
      <w:r w:rsidR="000D10EA">
        <w:rPr>
          <w:rFonts w:asciiTheme="minorHAnsi" w:eastAsia="Arial Unicode MS" w:hAnsiTheme="minorHAnsi" w:cstheme="minorHAnsi"/>
          <w:bCs/>
        </w:rPr>
        <w:t>610</w:t>
      </w:r>
      <w:r w:rsidR="00D4640E">
        <w:rPr>
          <w:rFonts w:asciiTheme="minorHAnsi" w:eastAsia="Arial Unicode MS" w:hAnsiTheme="minorHAnsi" w:cstheme="minorHAnsi"/>
          <w:bCs/>
        </w:rPr>
        <w:t xml:space="preserve"> Soles, </w:t>
      </w:r>
      <w:r w:rsidRPr="00E107AE">
        <w:rPr>
          <w:rFonts w:asciiTheme="minorHAnsi" w:eastAsia="Arial Unicode MS" w:hAnsiTheme="minorHAnsi" w:cstheme="minorHAnsi"/>
          <w:bCs/>
        </w:rPr>
        <w:t xml:space="preserve"> seguido de la genérica 2.3 Bienes y Servicios </w:t>
      </w:r>
      <w:r w:rsidR="00D4640E">
        <w:rPr>
          <w:rFonts w:asciiTheme="minorHAnsi" w:eastAsia="Arial Unicode MS" w:hAnsiTheme="minorHAnsi" w:cstheme="minorHAnsi"/>
          <w:bCs/>
        </w:rPr>
        <w:t>con</w:t>
      </w:r>
      <w:r w:rsidRPr="00E107AE">
        <w:rPr>
          <w:rFonts w:asciiTheme="minorHAnsi" w:eastAsia="Arial Unicode MS" w:hAnsiTheme="minorHAnsi" w:cstheme="minorHAnsi"/>
          <w:bCs/>
        </w:rPr>
        <w:t xml:space="preserve"> el</w:t>
      </w:r>
      <w:r w:rsidR="000D10EA">
        <w:rPr>
          <w:rFonts w:asciiTheme="minorHAnsi" w:eastAsia="Arial Unicode MS" w:hAnsiTheme="minorHAnsi" w:cstheme="minorHAnsi"/>
          <w:bCs/>
        </w:rPr>
        <w:t xml:space="preserve"> (65</w:t>
      </w:r>
      <w:r w:rsidR="00D4640E">
        <w:rPr>
          <w:rFonts w:asciiTheme="minorHAnsi" w:eastAsia="Arial Unicode MS" w:hAnsiTheme="minorHAnsi" w:cstheme="minorHAnsi"/>
          <w:bCs/>
        </w:rPr>
        <w:t>.</w:t>
      </w:r>
      <w:r w:rsidR="000D10EA">
        <w:rPr>
          <w:rFonts w:asciiTheme="minorHAnsi" w:eastAsia="Arial Unicode MS" w:hAnsiTheme="minorHAnsi" w:cstheme="minorHAnsi"/>
          <w:bCs/>
        </w:rPr>
        <w:t>98</w:t>
      </w:r>
      <w:r w:rsidRPr="00E107AE">
        <w:rPr>
          <w:rFonts w:asciiTheme="minorHAnsi" w:eastAsia="Arial Unicode MS" w:hAnsiTheme="minorHAnsi" w:cstheme="minorHAnsi"/>
          <w:bCs/>
        </w:rPr>
        <w:t>%</w:t>
      </w:r>
      <w:r w:rsidR="00D4640E">
        <w:rPr>
          <w:rFonts w:asciiTheme="minorHAnsi" w:eastAsia="Arial Unicode MS" w:hAnsiTheme="minorHAnsi" w:cstheme="minorHAnsi"/>
          <w:bCs/>
        </w:rPr>
        <w:t xml:space="preserve">) cuyo monto es S/. </w:t>
      </w:r>
      <w:r w:rsidR="000D10EA">
        <w:rPr>
          <w:rFonts w:asciiTheme="minorHAnsi" w:eastAsia="Arial Unicode MS" w:hAnsiTheme="minorHAnsi" w:cstheme="minorHAnsi"/>
          <w:bCs/>
        </w:rPr>
        <w:t>1</w:t>
      </w:r>
      <w:r w:rsidR="00D4640E">
        <w:rPr>
          <w:rFonts w:asciiTheme="minorHAnsi" w:eastAsia="Arial Unicode MS" w:hAnsiTheme="minorHAnsi" w:cstheme="minorHAnsi"/>
          <w:bCs/>
        </w:rPr>
        <w:t>,</w:t>
      </w:r>
      <w:r w:rsidR="000D10EA">
        <w:rPr>
          <w:rFonts w:asciiTheme="minorHAnsi" w:eastAsia="Arial Unicode MS" w:hAnsiTheme="minorHAnsi" w:cstheme="minorHAnsi"/>
          <w:bCs/>
        </w:rPr>
        <w:t>820</w:t>
      </w:r>
      <w:r w:rsidR="00D4640E">
        <w:rPr>
          <w:rFonts w:asciiTheme="minorHAnsi" w:eastAsia="Arial Unicode MS" w:hAnsiTheme="minorHAnsi" w:cstheme="minorHAnsi"/>
          <w:bCs/>
        </w:rPr>
        <w:t>,</w:t>
      </w:r>
      <w:r w:rsidR="000D10EA">
        <w:rPr>
          <w:rFonts w:asciiTheme="minorHAnsi" w:eastAsia="Arial Unicode MS" w:hAnsiTheme="minorHAnsi" w:cstheme="minorHAnsi"/>
          <w:bCs/>
        </w:rPr>
        <w:t>841</w:t>
      </w:r>
      <w:r w:rsidR="00D4640E">
        <w:rPr>
          <w:rFonts w:asciiTheme="minorHAnsi" w:eastAsia="Arial Unicode MS" w:hAnsiTheme="minorHAnsi" w:cstheme="minorHAnsi"/>
          <w:bCs/>
        </w:rPr>
        <w:t xml:space="preserve"> Soles</w:t>
      </w:r>
      <w:r w:rsidRPr="00E107AE">
        <w:rPr>
          <w:rFonts w:asciiTheme="minorHAnsi" w:eastAsia="Arial Unicode MS" w:hAnsiTheme="minorHAnsi" w:cstheme="minorHAnsi"/>
          <w:bCs/>
        </w:rPr>
        <w:t xml:space="preserve"> </w:t>
      </w:r>
      <w:r w:rsidR="000D10EA">
        <w:rPr>
          <w:rFonts w:asciiTheme="minorHAnsi" w:eastAsia="Arial Unicode MS" w:hAnsiTheme="minorHAnsi" w:cstheme="minorHAnsi"/>
          <w:bCs/>
        </w:rPr>
        <w:t xml:space="preserve">y en la genérica 2.5 Otros Gastos se ejecutó S/. 7,881 soles, que representa el 43.85% </w:t>
      </w:r>
      <w:r w:rsidRPr="00E107AE">
        <w:rPr>
          <w:rFonts w:asciiTheme="minorHAnsi" w:eastAsia="Arial Unicode MS" w:hAnsiTheme="minorHAnsi" w:cstheme="minorHAnsi"/>
          <w:bCs/>
        </w:rPr>
        <w:t>con respecto a su PIM</w:t>
      </w:r>
      <w:r w:rsidR="00D4640E">
        <w:rPr>
          <w:rFonts w:asciiTheme="minorHAnsi" w:eastAsia="Arial Unicode MS" w:hAnsiTheme="minorHAnsi" w:cstheme="minorHAnsi"/>
          <w:bCs/>
        </w:rPr>
        <w:t>.</w:t>
      </w:r>
    </w:p>
    <w:p w:rsidR="000C51FE" w:rsidRPr="00E107AE" w:rsidRDefault="000C51FE" w:rsidP="000C51FE">
      <w:pPr>
        <w:spacing w:after="0"/>
        <w:ind w:left="708"/>
        <w:jc w:val="both"/>
        <w:rPr>
          <w:rFonts w:asciiTheme="minorHAnsi" w:eastAsia="Arial Unicode MS" w:hAnsiTheme="minorHAnsi" w:cstheme="minorHAnsi"/>
          <w:bCs/>
        </w:rPr>
      </w:pPr>
    </w:p>
    <w:p w:rsidR="00201124" w:rsidRPr="00E107AE" w:rsidRDefault="00206B7C" w:rsidP="00B26ACA">
      <w:pPr>
        <w:spacing w:after="0"/>
        <w:jc w:val="both"/>
        <w:rPr>
          <w:rFonts w:asciiTheme="minorHAnsi" w:eastAsia="Arial Unicode MS" w:hAnsiTheme="minorHAnsi" w:cstheme="minorHAnsi"/>
          <w:bCs/>
        </w:rPr>
      </w:pPr>
      <w:r w:rsidRPr="00206B7C">
        <w:rPr>
          <w:noProof/>
          <w:lang w:val="es-PE" w:eastAsia="es-PE"/>
        </w:rPr>
        <w:drawing>
          <wp:inline distT="0" distB="0" distL="0" distR="0" wp14:anchorId="58BA75F8" wp14:editId="044C9918">
            <wp:extent cx="5587476" cy="12477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253281"/>
                    </a:xfrm>
                    <a:prstGeom prst="rect">
                      <a:avLst/>
                    </a:prstGeom>
                    <a:noFill/>
                    <a:ln>
                      <a:noFill/>
                    </a:ln>
                  </pic:spPr>
                </pic:pic>
              </a:graphicData>
            </a:graphic>
          </wp:inline>
        </w:drawing>
      </w:r>
    </w:p>
    <w:p w:rsidR="00201124" w:rsidRPr="00E107AE" w:rsidRDefault="00201124" w:rsidP="000C51FE">
      <w:pPr>
        <w:spacing w:after="0"/>
        <w:ind w:left="708"/>
        <w:jc w:val="both"/>
        <w:rPr>
          <w:rFonts w:asciiTheme="minorHAnsi" w:eastAsia="Arial Unicode MS" w:hAnsiTheme="minorHAnsi" w:cstheme="minorHAnsi"/>
          <w:bCs/>
        </w:rPr>
      </w:pPr>
    </w:p>
    <w:p w:rsidR="0027106D" w:rsidRDefault="0027106D" w:rsidP="000C51FE">
      <w:pPr>
        <w:spacing w:after="0"/>
        <w:jc w:val="both"/>
        <w:rPr>
          <w:rFonts w:asciiTheme="minorHAnsi" w:eastAsia="Arial Unicode MS" w:hAnsiTheme="minorHAnsi" w:cstheme="minorHAnsi"/>
          <w:b/>
          <w:bCs/>
        </w:rPr>
      </w:pPr>
    </w:p>
    <w:p w:rsidR="0027106D" w:rsidRDefault="0027106D" w:rsidP="000C51FE">
      <w:pPr>
        <w:spacing w:after="0"/>
        <w:jc w:val="both"/>
        <w:rPr>
          <w:rFonts w:asciiTheme="minorHAnsi" w:eastAsia="Arial Unicode MS" w:hAnsiTheme="minorHAnsi" w:cstheme="minorHAnsi"/>
          <w:b/>
          <w:bCs/>
        </w:rPr>
      </w:pPr>
    </w:p>
    <w:p w:rsidR="0027106D" w:rsidRDefault="0027106D" w:rsidP="000C51FE">
      <w:pPr>
        <w:spacing w:after="0"/>
        <w:jc w:val="both"/>
        <w:rPr>
          <w:rFonts w:asciiTheme="minorHAnsi" w:eastAsia="Arial Unicode MS" w:hAnsiTheme="minorHAnsi" w:cstheme="minorHAnsi"/>
          <w:b/>
          <w:bCs/>
        </w:rPr>
      </w:pPr>
    </w:p>
    <w:p w:rsidR="0027106D" w:rsidRDefault="0027106D" w:rsidP="000C51FE">
      <w:pPr>
        <w:spacing w:after="0"/>
        <w:jc w:val="both"/>
        <w:rPr>
          <w:rFonts w:asciiTheme="minorHAnsi" w:eastAsia="Arial Unicode MS" w:hAnsiTheme="minorHAnsi" w:cstheme="minorHAnsi"/>
          <w:b/>
          <w:bCs/>
        </w:rPr>
      </w:pPr>
    </w:p>
    <w:p w:rsidR="000C51FE" w:rsidRPr="00E107AE" w:rsidRDefault="00BD2A61" w:rsidP="000C51FE">
      <w:pPr>
        <w:spacing w:after="0"/>
        <w:jc w:val="both"/>
        <w:rPr>
          <w:rFonts w:asciiTheme="minorHAnsi" w:eastAsia="Arial Unicode MS" w:hAnsiTheme="minorHAnsi" w:cstheme="minorHAnsi"/>
          <w:b/>
          <w:bCs/>
        </w:rPr>
      </w:pPr>
      <w:r>
        <w:rPr>
          <w:rFonts w:asciiTheme="minorHAnsi" w:eastAsia="Arial Unicode MS" w:hAnsiTheme="minorHAnsi" w:cstheme="minorHAnsi"/>
          <w:b/>
          <w:bCs/>
        </w:rPr>
        <w:t>5</w:t>
      </w:r>
      <w:r w:rsidR="000C51FE" w:rsidRPr="00E107AE">
        <w:rPr>
          <w:rFonts w:asciiTheme="minorHAnsi" w:eastAsia="Arial Unicode MS" w:hAnsiTheme="minorHAnsi" w:cstheme="minorHAnsi"/>
          <w:b/>
          <w:bCs/>
        </w:rPr>
        <w:t>.</w:t>
      </w:r>
      <w:r w:rsidR="00363F03">
        <w:rPr>
          <w:rFonts w:asciiTheme="minorHAnsi" w:eastAsia="Arial Unicode MS" w:hAnsiTheme="minorHAnsi" w:cstheme="minorHAnsi"/>
          <w:b/>
          <w:bCs/>
        </w:rPr>
        <w:t>9</w:t>
      </w:r>
      <w:r w:rsidR="000C51FE" w:rsidRPr="00E107AE">
        <w:rPr>
          <w:rFonts w:asciiTheme="minorHAnsi" w:eastAsia="Arial Unicode MS" w:hAnsiTheme="minorHAnsi" w:cstheme="minorHAnsi"/>
          <w:b/>
          <w:bCs/>
        </w:rPr>
        <w:t xml:space="preserve">. </w:t>
      </w:r>
      <w:r w:rsidR="000C51FE" w:rsidRPr="00E107AE">
        <w:rPr>
          <w:rFonts w:asciiTheme="minorHAnsi" w:eastAsia="Arial Unicode MS" w:hAnsiTheme="minorHAnsi" w:cstheme="minorHAnsi"/>
          <w:b/>
          <w:bCs/>
          <w:u w:val="single"/>
        </w:rPr>
        <w:t>9001  ACCIONES CENTRALES</w:t>
      </w:r>
      <w:r w:rsidR="000C51FE" w:rsidRPr="00E107AE">
        <w:rPr>
          <w:rFonts w:asciiTheme="minorHAnsi" w:eastAsia="Arial Unicode MS" w:hAnsiTheme="minorHAnsi" w:cstheme="minorHAnsi"/>
          <w:b/>
          <w:bCs/>
        </w:rPr>
        <w:t xml:space="preserve">   </w:t>
      </w:r>
    </w:p>
    <w:p w:rsidR="000C51FE" w:rsidRPr="00E107AE" w:rsidRDefault="000C51FE" w:rsidP="000C51FE">
      <w:pPr>
        <w:spacing w:after="0"/>
        <w:jc w:val="both"/>
        <w:rPr>
          <w:rFonts w:asciiTheme="minorHAnsi" w:eastAsia="Arial Unicode MS" w:hAnsiTheme="minorHAnsi" w:cstheme="minorHAnsi"/>
          <w:b/>
          <w:bCs/>
        </w:rPr>
      </w:pPr>
    </w:p>
    <w:p w:rsidR="008B1733" w:rsidRDefault="000C51FE" w:rsidP="0027106D">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Que </w:t>
      </w:r>
      <w:r w:rsidR="0007156A">
        <w:rPr>
          <w:rFonts w:asciiTheme="minorHAnsi" w:eastAsia="Arial Unicode MS" w:hAnsiTheme="minorHAnsi" w:cstheme="minorHAnsi"/>
          <w:bCs/>
        </w:rPr>
        <w:t>tiene</w:t>
      </w:r>
      <w:r w:rsidRPr="00E107AE">
        <w:rPr>
          <w:rFonts w:asciiTheme="minorHAnsi" w:eastAsia="Arial Unicode MS" w:hAnsiTheme="minorHAnsi" w:cstheme="minorHAnsi"/>
          <w:bCs/>
        </w:rPr>
        <w:t xml:space="preserve">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de </w:t>
      </w:r>
      <w:r w:rsidR="008B7780">
        <w:rPr>
          <w:rFonts w:asciiTheme="minorHAnsi" w:eastAsia="Arial Unicode MS" w:hAnsiTheme="minorHAnsi" w:cstheme="minorHAnsi"/>
          <w:bCs/>
        </w:rPr>
        <w:t xml:space="preserve">S/. </w:t>
      </w:r>
      <w:r w:rsidR="00D57E69">
        <w:rPr>
          <w:rFonts w:asciiTheme="minorHAnsi" w:eastAsia="Arial Unicode MS" w:hAnsiTheme="minorHAnsi" w:cstheme="minorHAnsi"/>
          <w:bCs/>
        </w:rPr>
        <w:t>8</w:t>
      </w:r>
      <w:r w:rsidR="008B7780">
        <w:rPr>
          <w:rFonts w:asciiTheme="minorHAnsi" w:eastAsia="Arial Unicode MS" w:hAnsiTheme="minorHAnsi" w:cstheme="minorHAnsi"/>
          <w:bCs/>
        </w:rPr>
        <w:t>,</w:t>
      </w:r>
      <w:r w:rsidR="00D57E69">
        <w:rPr>
          <w:rFonts w:asciiTheme="minorHAnsi" w:eastAsia="Arial Unicode MS" w:hAnsiTheme="minorHAnsi" w:cstheme="minorHAnsi"/>
          <w:bCs/>
        </w:rPr>
        <w:t>719</w:t>
      </w:r>
      <w:r w:rsidR="008B7780">
        <w:rPr>
          <w:rFonts w:asciiTheme="minorHAnsi" w:eastAsia="Arial Unicode MS" w:hAnsiTheme="minorHAnsi" w:cstheme="minorHAnsi"/>
          <w:bCs/>
        </w:rPr>
        <w:t>,</w:t>
      </w:r>
      <w:r w:rsidR="00D57E69">
        <w:rPr>
          <w:rFonts w:asciiTheme="minorHAnsi" w:eastAsia="Arial Unicode MS" w:hAnsiTheme="minorHAnsi" w:cstheme="minorHAnsi"/>
          <w:bCs/>
        </w:rPr>
        <w:t>049</w:t>
      </w:r>
      <w:r w:rsidRPr="00E107AE">
        <w:rPr>
          <w:rFonts w:asciiTheme="minorHAnsi" w:eastAsia="Arial Unicode MS" w:hAnsiTheme="minorHAnsi" w:cstheme="minorHAnsi"/>
          <w:bCs/>
        </w:rPr>
        <w:t xml:space="preserve"> soles que representa el </w:t>
      </w:r>
      <w:r w:rsidR="00694669">
        <w:rPr>
          <w:rFonts w:asciiTheme="minorHAnsi" w:eastAsia="Arial Unicode MS" w:hAnsiTheme="minorHAnsi" w:cstheme="minorHAnsi"/>
          <w:bCs/>
        </w:rPr>
        <w:t>1</w:t>
      </w:r>
      <w:r w:rsidR="00D57E69">
        <w:rPr>
          <w:rFonts w:asciiTheme="minorHAnsi" w:eastAsia="Arial Unicode MS" w:hAnsiTheme="minorHAnsi" w:cstheme="minorHAnsi"/>
          <w:bCs/>
        </w:rPr>
        <w:t>5</w:t>
      </w:r>
      <w:r w:rsidRPr="00E107AE">
        <w:rPr>
          <w:rFonts w:asciiTheme="minorHAnsi" w:eastAsia="Arial Unicode MS" w:hAnsiTheme="minorHAnsi" w:cstheme="minorHAnsi"/>
          <w:bCs/>
        </w:rPr>
        <w:t>.</w:t>
      </w:r>
      <w:r w:rsidR="007A37EF">
        <w:rPr>
          <w:rFonts w:asciiTheme="minorHAnsi" w:eastAsia="Arial Unicode MS" w:hAnsiTheme="minorHAnsi" w:cstheme="minorHAnsi"/>
          <w:bCs/>
        </w:rPr>
        <w:t>11</w:t>
      </w:r>
      <w:r w:rsidRPr="00E107AE">
        <w:rPr>
          <w:rFonts w:asciiTheme="minorHAnsi" w:eastAsia="Arial Unicode MS" w:hAnsiTheme="minorHAnsi" w:cstheme="minorHAnsi"/>
          <w:bCs/>
        </w:rPr>
        <w:t xml:space="preserve"> % del total del presupuesto asignado </w:t>
      </w:r>
      <w:r w:rsidR="00D57E69">
        <w:rPr>
          <w:rFonts w:asciiTheme="minorHAnsi" w:eastAsia="Arial Unicode MS" w:hAnsiTheme="minorHAnsi" w:cstheme="minorHAnsi"/>
          <w:bCs/>
        </w:rPr>
        <w:t>para el I semestre 2016</w:t>
      </w:r>
      <w:r w:rsidR="007A37EF">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 cuyo avance de gasto (devengado) es de </w:t>
      </w:r>
      <w:r w:rsidR="00D57E69">
        <w:rPr>
          <w:rFonts w:asciiTheme="minorHAnsi" w:eastAsia="Arial Unicode MS" w:hAnsiTheme="minorHAnsi" w:cstheme="minorHAnsi"/>
          <w:bCs/>
        </w:rPr>
        <w:t>41</w:t>
      </w:r>
      <w:r w:rsidRPr="00E107AE">
        <w:rPr>
          <w:rFonts w:asciiTheme="minorHAnsi" w:eastAsia="Arial Unicode MS" w:hAnsiTheme="minorHAnsi" w:cstheme="minorHAnsi"/>
          <w:bCs/>
        </w:rPr>
        <w:t>.</w:t>
      </w:r>
      <w:r w:rsidR="00D57E69">
        <w:rPr>
          <w:rFonts w:asciiTheme="minorHAnsi" w:eastAsia="Arial Unicode MS" w:hAnsiTheme="minorHAnsi" w:cstheme="minorHAnsi"/>
          <w:bCs/>
        </w:rPr>
        <w:t>89</w:t>
      </w:r>
      <w:r w:rsidRPr="00E107AE">
        <w:rPr>
          <w:rFonts w:asciiTheme="minorHAnsi" w:eastAsia="Arial Unicode MS" w:hAnsiTheme="minorHAnsi" w:cstheme="minorHAnsi"/>
          <w:bCs/>
        </w:rPr>
        <w:t xml:space="preserve"> %  con un monto de </w:t>
      </w:r>
      <w:r w:rsidR="00025E26">
        <w:rPr>
          <w:rFonts w:asciiTheme="minorHAnsi" w:eastAsia="Arial Unicode MS" w:hAnsiTheme="minorHAnsi" w:cstheme="minorHAnsi"/>
          <w:bCs/>
        </w:rPr>
        <w:t xml:space="preserve">S/. </w:t>
      </w:r>
      <w:r w:rsidR="00D57E69">
        <w:rPr>
          <w:rFonts w:asciiTheme="minorHAnsi" w:eastAsia="Arial Unicode MS" w:hAnsiTheme="minorHAnsi" w:cstheme="minorHAnsi"/>
          <w:bCs/>
        </w:rPr>
        <w:t>3</w:t>
      </w:r>
      <w:r w:rsidRPr="00E107AE">
        <w:rPr>
          <w:rFonts w:asciiTheme="minorHAnsi" w:eastAsia="Arial Unicode MS" w:hAnsiTheme="minorHAnsi" w:cstheme="minorHAnsi"/>
          <w:bCs/>
        </w:rPr>
        <w:t>,</w:t>
      </w:r>
      <w:r w:rsidR="00D57E69">
        <w:rPr>
          <w:rFonts w:asciiTheme="minorHAnsi" w:eastAsia="Arial Unicode MS" w:hAnsiTheme="minorHAnsi" w:cstheme="minorHAnsi"/>
          <w:bCs/>
        </w:rPr>
        <w:t>652</w:t>
      </w:r>
      <w:r w:rsidRPr="00E107AE">
        <w:rPr>
          <w:rFonts w:asciiTheme="minorHAnsi" w:eastAsia="Arial Unicode MS" w:hAnsiTheme="minorHAnsi" w:cstheme="minorHAnsi"/>
          <w:bCs/>
        </w:rPr>
        <w:t>,</w:t>
      </w:r>
      <w:r w:rsidR="00D57E69">
        <w:rPr>
          <w:rFonts w:asciiTheme="minorHAnsi" w:eastAsia="Arial Unicode MS" w:hAnsiTheme="minorHAnsi" w:cstheme="minorHAnsi"/>
          <w:bCs/>
        </w:rPr>
        <w:t>524</w:t>
      </w:r>
      <w:r w:rsidRPr="00E107AE">
        <w:rPr>
          <w:rFonts w:asciiTheme="minorHAnsi" w:eastAsia="Arial Unicode MS" w:hAnsiTheme="minorHAnsi" w:cstheme="minorHAnsi"/>
          <w:bCs/>
        </w:rPr>
        <w:t xml:space="preserve"> soles en donde el mayor porcentaje de eje</w:t>
      </w:r>
      <w:r w:rsidR="004C36EA" w:rsidRPr="00E107AE">
        <w:rPr>
          <w:rFonts w:asciiTheme="minorHAnsi" w:eastAsia="Arial Unicode MS" w:hAnsiTheme="minorHAnsi" w:cstheme="minorHAnsi"/>
          <w:bCs/>
        </w:rPr>
        <w:t xml:space="preserve">cución se encuentra genérica 2.1 Personal y Obligaciones Sociales con un monto de S/. </w:t>
      </w:r>
      <w:r w:rsidR="00D57E69">
        <w:rPr>
          <w:rFonts w:asciiTheme="minorHAnsi" w:eastAsia="Arial Unicode MS" w:hAnsiTheme="minorHAnsi" w:cstheme="minorHAnsi"/>
          <w:bCs/>
        </w:rPr>
        <w:t>2</w:t>
      </w:r>
      <w:r w:rsidR="007A37EF">
        <w:rPr>
          <w:rFonts w:asciiTheme="minorHAnsi" w:eastAsia="Arial Unicode MS" w:hAnsiTheme="minorHAnsi" w:cstheme="minorHAnsi"/>
          <w:bCs/>
        </w:rPr>
        <w:t>,</w:t>
      </w:r>
      <w:r w:rsidR="00D57E69">
        <w:rPr>
          <w:rFonts w:asciiTheme="minorHAnsi" w:eastAsia="Arial Unicode MS" w:hAnsiTheme="minorHAnsi" w:cstheme="minorHAnsi"/>
          <w:bCs/>
        </w:rPr>
        <w:t>863</w:t>
      </w:r>
      <w:r w:rsidR="008B7780">
        <w:rPr>
          <w:rFonts w:asciiTheme="minorHAnsi" w:eastAsia="Arial Unicode MS" w:hAnsiTheme="minorHAnsi" w:cstheme="minorHAnsi"/>
          <w:bCs/>
        </w:rPr>
        <w:t>,</w:t>
      </w:r>
      <w:r w:rsidR="00D57E69">
        <w:rPr>
          <w:rFonts w:asciiTheme="minorHAnsi" w:eastAsia="Arial Unicode MS" w:hAnsiTheme="minorHAnsi" w:cstheme="minorHAnsi"/>
          <w:bCs/>
        </w:rPr>
        <w:t>299</w:t>
      </w:r>
    </w:p>
    <w:p w:rsidR="000C51FE" w:rsidRDefault="000C51FE" w:rsidP="00520B48">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soles </w:t>
      </w:r>
      <w:r w:rsidR="00025E26">
        <w:rPr>
          <w:rFonts w:asciiTheme="minorHAnsi" w:eastAsia="Arial Unicode MS" w:hAnsiTheme="minorHAnsi" w:cstheme="minorHAnsi"/>
          <w:bCs/>
        </w:rPr>
        <w:t xml:space="preserve">que representa el </w:t>
      </w:r>
      <w:r w:rsidR="00D57E69">
        <w:rPr>
          <w:rFonts w:asciiTheme="minorHAnsi" w:eastAsia="Arial Unicode MS" w:hAnsiTheme="minorHAnsi" w:cstheme="minorHAnsi"/>
          <w:bCs/>
        </w:rPr>
        <w:t>47</w:t>
      </w:r>
      <w:r w:rsidR="00025E26">
        <w:rPr>
          <w:rFonts w:asciiTheme="minorHAnsi" w:eastAsia="Arial Unicode MS" w:hAnsiTheme="minorHAnsi" w:cstheme="minorHAnsi"/>
          <w:bCs/>
        </w:rPr>
        <w:t>.</w:t>
      </w:r>
      <w:r w:rsidR="00D57E69">
        <w:rPr>
          <w:rFonts w:asciiTheme="minorHAnsi" w:eastAsia="Arial Unicode MS" w:hAnsiTheme="minorHAnsi" w:cstheme="minorHAnsi"/>
          <w:bCs/>
        </w:rPr>
        <w:t>98</w:t>
      </w:r>
      <w:r w:rsidR="00025E26">
        <w:rPr>
          <w:rFonts w:asciiTheme="minorHAnsi" w:eastAsia="Arial Unicode MS" w:hAnsiTheme="minorHAnsi" w:cstheme="minorHAnsi"/>
          <w:bCs/>
        </w:rPr>
        <w:t xml:space="preserve">%, </w:t>
      </w:r>
      <w:r w:rsidRPr="00E107AE">
        <w:rPr>
          <w:rFonts w:asciiTheme="minorHAnsi" w:eastAsia="Arial Unicode MS" w:hAnsiTheme="minorHAnsi" w:cstheme="minorHAnsi"/>
          <w:bCs/>
        </w:rPr>
        <w:t>seguido de la genérica 2.</w:t>
      </w:r>
      <w:r w:rsidR="004C36EA" w:rsidRPr="00E107AE">
        <w:rPr>
          <w:rFonts w:asciiTheme="minorHAnsi" w:eastAsia="Arial Unicode MS" w:hAnsiTheme="minorHAnsi" w:cstheme="minorHAnsi"/>
          <w:bCs/>
        </w:rPr>
        <w:t>3 Bienes y Servicios</w:t>
      </w:r>
      <w:r w:rsidRPr="00E107AE">
        <w:rPr>
          <w:rFonts w:asciiTheme="minorHAnsi" w:eastAsia="Arial Unicode MS" w:hAnsiTheme="minorHAnsi" w:cstheme="minorHAnsi"/>
          <w:bCs/>
        </w:rPr>
        <w:t xml:space="preserve">  con el monto de S/.</w:t>
      </w:r>
      <w:r w:rsidR="004C36EA" w:rsidRPr="00E107AE">
        <w:rPr>
          <w:rFonts w:asciiTheme="minorHAnsi" w:eastAsia="Arial Unicode MS" w:hAnsiTheme="minorHAnsi" w:cstheme="minorHAnsi"/>
          <w:bCs/>
        </w:rPr>
        <w:t xml:space="preserve"> </w:t>
      </w:r>
      <w:r w:rsidR="00D57E69">
        <w:rPr>
          <w:rFonts w:asciiTheme="minorHAnsi" w:eastAsia="Arial Unicode MS" w:hAnsiTheme="minorHAnsi" w:cstheme="minorHAnsi"/>
          <w:bCs/>
        </w:rPr>
        <w:t>741,380 soles, con un 2</w:t>
      </w:r>
      <w:r w:rsidR="00025E26">
        <w:rPr>
          <w:rFonts w:asciiTheme="minorHAnsi" w:eastAsia="Arial Unicode MS" w:hAnsiTheme="minorHAnsi" w:cstheme="minorHAnsi"/>
          <w:bCs/>
        </w:rPr>
        <w:t>8.</w:t>
      </w:r>
      <w:r w:rsidR="00D57E69">
        <w:rPr>
          <w:rFonts w:asciiTheme="minorHAnsi" w:eastAsia="Arial Unicode MS" w:hAnsiTheme="minorHAnsi" w:cstheme="minorHAnsi"/>
          <w:bCs/>
        </w:rPr>
        <w:t>97</w:t>
      </w:r>
      <w:r w:rsidR="00025E26">
        <w:rPr>
          <w:rFonts w:asciiTheme="minorHAnsi" w:eastAsia="Arial Unicode MS" w:hAnsiTheme="minorHAnsi" w:cstheme="minorHAnsi"/>
          <w:bCs/>
        </w:rPr>
        <w:t xml:space="preserve">%,  en la genérica </w:t>
      </w:r>
      <w:r w:rsidR="00D57E69">
        <w:rPr>
          <w:rFonts w:asciiTheme="minorHAnsi" w:eastAsia="Arial Unicode MS" w:hAnsiTheme="minorHAnsi" w:cstheme="minorHAnsi"/>
          <w:bCs/>
        </w:rPr>
        <w:t xml:space="preserve">2.5 Otros Gastos </w:t>
      </w:r>
      <w:r w:rsidR="00025E26">
        <w:rPr>
          <w:rFonts w:asciiTheme="minorHAnsi" w:eastAsia="Arial Unicode MS" w:hAnsiTheme="minorHAnsi" w:cstheme="minorHAnsi"/>
          <w:bCs/>
        </w:rPr>
        <w:t xml:space="preserve">S/. </w:t>
      </w:r>
      <w:r w:rsidR="00D57E69">
        <w:rPr>
          <w:rFonts w:asciiTheme="minorHAnsi" w:eastAsia="Arial Unicode MS" w:hAnsiTheme="minorHAnsi" w:cstheme="minorHAnsi"/>
          <w:bCs/>
        </w:rPr>
        <w:t>40</w:t>
      </w:r>
      <w:r w:rsidR="00025E26">
        <w:rPr>
          <w:rFonts w:asciiTheme="minorHAnsi" w:eastAsia="Arial Unicode MS" w:hAnsiTheme="minorHAnsi" w:cstheme="minorHAnsi"/>
          <w:bCs/>
        </w:rPr>
        <w:t>,</w:t>
      </w:r>
      <w:r w:rsidR="008B1733">
        <w:rPr>
          <w:rFonts w:asciiTheme="minorHAnsi" w:eastAsia="Arial Unicode MS" w:hAnsiTheme="minorHAnsi" w:cstheme="minorHAnsi"/>
          <w:bCs/>
        </w:rPr>
        <w:t>000</w:t>
      </w:r>
      <w:r w:rsidR="00025E26">
        <w:rPr>
          <w:rFonts w:asciiTheme="minorHAnsi" w:eastAsia="Arial Unicode MS" w:hAnsiTheme="minorHAnsi" w:cstheme="minorHAnsi"/>
          <w:bCs/>
        </w:rPr>
        <w:t xml:space="preserve"> soles,  con un </w:t>
      </w:r>
      <w:r w:rsidR="00D57E69">
        <w:rPr>
          <w:rFonts w:asciiTheme="minorHAnsi" w:eastAsia="Arial Unicode MS" w:hAnsiTheme="minorHAnsi" w:cstheme="minorHAnsi"/>
          <w:bCs/>
        </w:rPr>
        <w:t>55</w:t>
      </w:r>
      <w:r w:rsidR="00025E26">
        <w:rPr>
          <w:rFonts w:asciiTheme="minorHAnsi" w:eastAsia="Arial Unicode MS" w:hAnsiTheme="minorHAnsi" w:cstheme="minorHAnsi"/>
          <w:bCs/>
        </w:rPr>
        <w:t>.</w:t>
      </w:r>
      <w:r w:rsidR="00D57E69">
        <w:rPr>
          <w:rFonts w:asciiTheme="minorHAnsi" w:eastAsia="Arial Unicode MS" w:hAnsiTheme="minorHAnsi" w:cstheme="minorHAnsi"/>
          <w:bCs/>
        </w:rPr>
        <w:t>62</w:t>
      </w:r>
      <w:r w:rsidR="00025E26">
        <w:rPr>
          <w:rFonts w:asciiTheme="minorHAnsi" w:eastAsia="Arial Unicode MS" w:hAnsiTheme="minorHAnsi" w:cstheme="minorHAnsi"/>
          <w:bCs/>
        </w:rPr>
        <w:t xml:space="preserve">%, </w:t>
      </w:r>
      <w:r w:rsidR="008B1733">
        <w:rPr>
          <w:rFonts w:asciiTheme="minorHAnsi" w:eastAsia="Arial Unicode MS" w:hAnsiTheme="minorHAnsi" w:cstheme="minorHAnsi"/>
          <w:bCs/>
        </w:rPr>
        <w:t xml:space="preserve">en la </w:t>
      </w:r>
      <w:r w:rsidR="00025E26">
        <w:rPr>
          <w:rFonts w:asciiTheme="minorHAnsi" w:eastAsia="Arial Unicode MS" w:hAnsiTheme="minorHAnsi" w:cstheme="minorHAnsi"/>
          <w:bCs/>
        </w:rPr>
        <w:t xml:space="preserve">genérica </w:t>
      </w:r>
      <w:r w:rsidR="00D57E69">
        <w:rPr>
          <w:rFonts w:asciiTheme="minorHAnsi" w:eastAsia="Arial Unicode MS" w:hAnsiTheme="minorHAnsi" w:cstheme="minorHAnsi"/>
          <w:bCs/>
        </w:rPr>
        <w:t xml:space="preserve">2.6 Adquisición de Activos No Financieros </w:t>
      </w:r>
      <w:r w:rsidR="00025E26">
        <w:rPr>
          <w:rFonts w:asciiTheme="minorHAnsi" w:eastAsia="Arial Unicode MS" w:hAnsiTheme="minorHAnsi" w:cstheme="minorHAnsi"/>
          <w:bCs/>
        </w:rPr>
        <w:t>S/. 7,8</w:t>
      </w:r>
      <w:r w:rsidR="008B1733">
        <w:rPr>
          <w:rFonts w:asciiTheme="minorHAnsi" w:eastAsia="Arial Unicode MS" w:hAnsiTheme="minorHAnsi" w:cstheme="minorHAnsi"/>
          <w:bCs/>
        </w:rPr>
        <w:t>45</w:t>
      </w:r>
      <w:r w:rsidR="00D57E69">
        <w:rPr>
          <w:rFonts w:asciiTheme="minorHAnsi" w:eastAsia="Arial Unicode MS" w:hAnsiTheme="minorHAnsi" w:cstheme="minorHAnsi"/>
          <w:bCs/>
        </w:rPr>
        <w:t xml:space="preserve"> soles, con un 7</w:t>
      </w:r>
      <w:r w:rsidR="00025E26">
        <w:rPr>
          <w:rFonts w:asciiTheme="minorHAnsi" w:eastAsia="Arial Unicode MS" w:hAnsiTheme="minorHAnsi" w:cstheme="minorHAnsi"/>
          <w:bCs/>
        </w:rPr>
        <w:t>.</w:t>
      </w:r>
      <w:r w:rsidR="00D57E69">
        <w:rPr>
          <w:rFonts w:asciiTheme="minorHAnsi" w:eastAsia="Arial Unicode MS" w:hAnsiTheme="minorHAnsi" w:cstheme="minorHAnsi"/>
          <w:bCs/>
        </w:rPr>
        <w:t>08</w:t>
      </w:r>
      <w:r w:rsidR="00025E26">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 y finalmente la genérica de gasto 2.</w:t>
      </w:r>
      <w:r w:rsidR="00025E26">
        <w:rPr>
          <w:rFonts w:asciiTheme="minorHAnsi" w:eastAsia="Arial Unicode MS" w:hAnsiTheme="minorHAnsi" w:cstheme="minorHAnsi"/>
          <w:bCs/>
        </w:rPr>
        <w:t>2</w:t>
      </w:r>
      <w:r w:rsidRPr="00E107AE">
        <w:rPr>
          <w:rFonts w:asciiTheme="minorHAnsi" w:eastAsia="Arial Unicode MS" w:hAnsiTheme="minorHAnsi" w:cstheme="minorHAnsi"/>
          <w:bCs/>
        </w:rPr>
        <w:t xml:space="preserve"> </w:t>
      </w:r>
      <w:r w:rsidR="00025E26">
        <w:rPr>
          <w:rFonts w:asciiTheme="minorHAnsi" w:eastAsia="Arial Unicode MS" w:hAnsiTheme="minorHAnsi" w:cstheme="minorHAnsi"/>
          <w:bCs/>
        </w:rPr>
        <w:t>Pensiones</w:t>
      </w:r>
      <w:r w:rsidR="00D57E69">
        <w:rPr>
          <w:rFonts w:asciiTheme="minorHAnsi" w:eastAsia="Arial Unicode MS" w:hAnsiTheme="minorHAnsi" w:cstheme="minorHAnsi"/>
          <w:bCs/>
        </w:rPr>
        <w:t xml:space="preserve"> y Otras Prestaciones Sociales donde no se ejecutó el presupuesto asignado.</w:t>
      </w:r>
    </w:p>
    <w:p w:rsidR="00752231" w:rsidRPr="00E107AE" w:rsidRDefault="00752231" w:rsidP="00520B48">
      <w:pPr>
        <w:spacing w:after="0"/>
        <w:ind w:left="708"/>
        <w:jc w:val="both"/>
        <w:rPr>
          <w:rFonts w:asciiTheme="minorHAnsi" w:eastAsia="Arial Unicode MS" w:hAnsiTheme="minorHAnsi" w:cstheme="minorHAnsi"/>
          <w:bCs/>
        </w:rPr>
      </w:pPr>
    </w:p>
    <w:p w:rsidR="00520B48" w:rsidRPr="00E107AE" w:rsidRDefault="00206B7C" w:rsidP="00B26ACA">
      <w:pPr>
        <w:spacing w:after="0"/>
        <w:jc w:val="both"/>
        <w:rPr>
          <w:rFonts w:asciiTheme="minorHAnsi" w:eastAsia="Arial Unicode MS" w:hAnsiTheme="minorHAnsi" w:cstheme="minorHAnsi"/>
          <w:bCs/>
        </w:rPr>
      </w:pPr>
      <w:r w:rsidRPr="00206B7C">
        <w:rPr>
          <w:noProof/>
          <w:lang w:val="es-PE" w:eastAsia="es-PE"/>
        </w:rPr>
        <w:drawing>
          <wp:inline distT="0" distB="0" distL="0" distR="0" wp14:anchorId="667D81B4" wp14:editId="77E5D6BD">
            <wp:extent cx="5599041" cy="1504950"/>
            <wp:effectExtent l="0" t="0" r="190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508468"/>
                    </a:xfrm>
                    <a:prstGeom prst="rect">
                      <a:avLst/>
                    </a:prstGeom>
                    <a:noFill/>
                    <a:ln>
                      <a:noFill/>
                    </a:ln>
                  </pic:spPr>
                </pic:pic>
              </a:graphicData>
            </a:graphic>
          </wp:inline>
        </w:drawing>
      </w:r>
    </w:p>
    <w:p w:rsidR="00363F03" w:rsidRDefault="00363F03" w:rsidP="000C51FE">
      <w:pPr>
        <w:spacing w:after="0"/>
        <w:jc w:val="both"/>
        <w:rPr>
          <w:rFonts w:asciiTheme="minorHAnsi" w:eastAsia="Arial Unicode MS" w:hAnsiTheme="minorHAnsi" w:cstheme="minorHAnsi"/>
          <w:b/>
          <w:bCs/>
        </w:rPr>
      </w:pPr>
    </w:p>
    <w:p w:rsidR="000C51FE" w:rsidRPr="00E107AE" w:rsidRDefault="000C51FE" w:rsidP="000C51FE">
      <w:pPr>
        <w:spacing w:after="0"/>
        <w:jc w:val="both"/>
        <w:rPr>
          <w:rFonts w:asciiTheme="minorHAnsi" w:eastAsia="Arial Unicode MS" w:hAnsiTheme="minorHAnsi" w:cstheme="minorHAnsi"/>
          <w:b/>
          <w:bCs/>
        </w:rPr>
      </w:pPr>
      <w:r w:rsidRPr="00E107AE">
        <w:rPr>
          <w:rFonts w:asciiTheme="minorHAnsi" w:eastAsia="Arial Unicode MS" w:hAnsiTheme="minorHAnsi" w:cstheme="minorHAnsi"/>
          <w:b/>
          <w:bCs/>
        </w:rPr>
        <w:t>5.</w:t>
      </w:r>
      <w:r w:rsidR="0019535A">
        <w:rPr>
          <w:rFonts w:asciiTheme="minorHAnsi" w:eastAsia="Arial Unicode MS" w:hAnsiTheme="minorHAnsi" w:cstheme="minorHAnsi"/>
          <w:b/>
          <w:bCs/>
        </w:rPr>
        <w:t>1</w:t>
      </w:r>
      <w:r w:rsidR="00363F03">
        <w:rPr>
          <w:rFonts w:asciiTheme="minorHAnsi" w:eastAsia="Arial Unicode MS" w:hAnsiTheme="minorHAnsi" w:cstheme="minorHAnsi"/>
          <w:b/>
          <w:bCs/>
        </w:rPr>
        <w:t>0</w:t>
      </w:r>
      <w:r w:rsidR="0019535A">
        <w:rPr>
          <w:rFonts w:asciiTheme="minorHAnsi" w:eastAsia="Arial Unicode MS" w:hAnsiTheme="minorHAnsi" w:cstheme="minorHAnsi"/>
          <w:b/>
          <w:bCs/>
        </w:rPr>
        <w:t>.</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
          <w:bCs/>
          <w:u w:val="single"/>
        </w:rPr>
        <w:t>9002 ASIGNACIONES PRESUPUESTALES QUE NO RESULTAN EN PRODUCTOS</w:t>
      </w:r>
    </w:p>
    <w:p w:rsidR="000C51FE" w:rsidRPr="00E107AE" w:rsidRDefault="000C51FE" w:rsidP="000C51FE">
      <w:pPr>
        <w:spacing w:after="0"/>
        <w:jc w:val="both"/>
        <w:rPr>
          <w:rFonts w:asciiTheme="minorHAnsi" w:eastAsia="Arial Unicode MS" w:hAnsiTheme="minorHAnsi" w:cstheme="minorHAnsi"/>
          <w:b/>
          <w:bCs/>
        </w:rPr>
      </w:pPr>
    </w:p>
    <w:p w:rsidR="000C51FE" w:rsidRPr="00E107AE" w:rsidRDefault="000C51FE" w:rsidP="000C51FE">
      <w:pPr>
        <w:spacing w:after="0"/>
        <w:ind w:left="705"/>
        <w:jc w:val="both"/>
        <w:rPr>
          <w:rFonts w:asciiTheme="minorHAnsi" w:eastAsia="Arial Unicode MS" w:hAnsiTheme="minorHAnsi" w:cstheme="minorHAnsi"/>
          <w:bCs/>
        </w:rPr>
      </w:pPr>
      <w:r w:rsidRPr="00E107AE">
        <w:rPr>
          <w:rFonts w:asciiTheme="minorHAnsi" w:eastAsia="Arial Unicode MS" w:hAnsiTheme="minorHAnsi" w:cstheme="minorHAnsi"/>
          <w:bCs/>
        </w:rPr>
        <w:t>En esta categoría presupuestal tiene asignado el mayor presup</w:t>
      </w:r>
      <w:r w:rsidR="00694669">
        <w:rPr>
          <w:rFonts w:asciiTheme="minorHAnsi" w:eastAsia="Arial Unicode MS" w:hAnsiTheme="minorHAnsi" w:cstheme="minorHAnsi"/>
          <w:bCs/>
        </w:rPr>
        <w:t>uesto y que se encuentra e</w:t>
      </w:r>
      <w:r w:rsidR="008B1733">
        <w:rPr>
          <w:rFonts w:asciiTheme="minorHAnsi" w:eastAsia="Arial Unicode MS" w:hAnsiTheme="minorHAnsi" w:cstheme="minorHAnsi"/>
          <w:bCs/>
        </w:rPr>
        <w:t>l</w:t>
      </w:r>
      <w:r w:rsidR="00694669">
        <w:rPr>
          <w:rFonts w:asciiTheme="minorHAnsi" w:eastAsia="Arial Unicode MS" w:hAnsiTheme="minorHAnsi" w:cstheme="minorHAnsi"/>
          <w:bCs/>
        </w:rPr>
        <w:t xml:space="preserve"> </w:t>
      </w:r>
      <w:r w:rsidR="00025E26">
        <w:rPr>
          <w:rFonts w:asciiTheme="minorHAnsi" w:eastAsia="Arial Unicode MS" w:hAnsiTheme="minorHAnsi" w:cstheme="minorHAnsi"/>
          <w:bCs/>
        </w:rPr>
        <w:t>57</w:t>
      </w:r>
      <w:r w:rsidR="00694669">
        <w:rPr>
          <w:rFonts w:asciiTheme="minorHAnsi" w:eastAsia="Arial Unicode MS" w:hAnsiTheme="minorHAnsi" w:cstheme="minorHAnsi"/>
          <w:bCs/>
        </w:rPr>
        <w:t>.</w:t>
      </w:r>
      <w:r w:rsidR="00025E26">
        <w:rPr>
          <w:rFonts w:asciiTheme="minorHAnsi" w:eastAsia="Arial Unicode MS" w:hAnsiTheme="minorHAnsi" w:cstheme="minorHAnsi"/>
          <w:bCs/>
        </w:rPr>
        <w:t>46</w:t>
      </w:r>
      <w:r w:rsidRPr="00E107AE">
        <w:rPr>
          <w:rFonts w:asciiTheme="minorHAnsi" w:eastAsia="Arial Unicode MS" w:hAnsiTheme="minorHAnsi" w:cstheme="minorHAnsi"/>
          <w:bCs/>
        </w:rPr>
        <w:t xml:space="preserve"> %  del total de presupuesto de</w:t>
      </w:r>
      <w:r w:rsidR="00CA3690" w:rsidRPr="00E107AE">
        <w:rPr>
          <w:rFonts w:asciiTheme="minorHAnsi" w:eastAsia="Arial Unicode MS" w:hAnsiTheme="minorHAnsi" w:cstheme="minorHAnsi"/>
          <w:bCs/>
        </w:rPr>
        <w:t>l Hospital</w:t>
      </w:r>
      <w:r w:rsidR="00025E26">
        <w:rPr>
          <w:rFonts w:asciiTheme="minorHAnsi" w:eastAsia="Arial Unicode MS" w:hAnsiTheme="minorHAnsi" w:cstheme="minorHAnsi"/>
          <w:bCs/>
        </w:rPr>
        <w:t xml:space="preserve"> de Emergencias </w:t>
      </w:r>
      <w:r w:rsidR="00CA3690" w:rsidRPr="00E107AE">
        <w:rPr>
          <w:rFonts w:asciiTheme="minorHAnsi" w:eastAsia="Arial Unicode MS" w:hAnsiTheme="minorHAnsi" w:cstheme="minorHAnsi"/>
          <w:bCs/>
        </w:rPr>
        <w:t xml:space="preserve"> José </w:t>
      </w:r>
      <w:r w:rsidR="00025E26">
        <w:rPr>
          <w:rFonts w:asciiTheme="minorHAnsi" w:eastAsia="Arial Unicode MS" w:hAnsiTheme="minorHAnsi" w:cstheme="minorHAnsi"/>
          <w:bCs/>
        </w:rPr>
        <w:t>Casimiro Ulloa</w:t>
      </w:r>
      <w:r w:rsidR="00CA3690" w:rsidRPr="00E107AE">
        <w:rPr>
          <w:rFonts w:asciiTheme="minorHAnsi" w:eastAsia="Arial Unicode MS" w:hAnsiTheme="minorHAnsi" w:cstheme="minorHAnsi"/>
          <w:bCs/>
        </w:rPr>
        <w:t xml:space="preserve"> </w:t>
      </w:r>
      <w:r w:rsidRPr="00E107AE">
        <w:rPr>
          <w:rFonts w:asciiTheme="minorHAnsi" w:eastAsia="Arial Unicode MS" w:hAnsiTheme="minorHAnsi" w:cstheme="minorHAnsi"/>
          <w:bCs/>
        </w:rPr>
        <w:t>que presenta un PIM</w:t>
      </w:r>
      <w:r w:rsidRPr="00E107AE">
        <w:rPr>
          <w:rFonts w:asciiTheme="minorHAnsi" w:eastAsia="Arial Unicode MS" w:hAnsiTheme="minorHAnsi" w:cstheme="minorHAnsi"/>
          <w:b/>
          <w:bCs/>
        </w:rPr>
        <w:t xml:space="preserve"> </w:t>
      </w:r>
      <w:r w:rsidRPr="00E107AE">
        <w:rPr>
          <w:rFonts w:asciiTheme="minorHAnsi" w:eastAsia="Arial Unicode MS" w:hAnsiTheme="minorHAnsi" w:cstheme="minorHAnsi"/>
          <w:bCs/>
        </w:rPr>
        <w:t xml:space="preserve">de </w:t>
      </w:r>
      <w:r w:rsidR="00025E26">
        <w:rPr>
          <w:rFonts w:asciiTheme="minorHAnsi" w:eastAsia="Arial Unicode MS" w:hAnsiTheme="minorHAnsi" w:cstheme="minorHAnsi"/>
          <w:bCs/>
        </w:rPr>
        <w:t>S/. 3</w:t>
      </w:r>
      <w:r w:rsidR="001C70BE">
        <w:rPr>
          <w:rFonts w:asciiTheme="minorHAnsi" w:eastAsia="Arial Unicode MS" w:hAnsiTheme="minorHAnsi" w:cstheme="minorHAnsi"/>
          <w:bCs/>
        </w:rPr>
        <w:t>3</w:t>
      </w:r>
      <w:r w:rsidR="00CA3690" w:rsidRPr="00E107AE">
        <w:rPr>
          <w:rFonts w:asciiTheme="minorHAnsi" w:eastAsia="Arial Unicode MS" w:hAnsiTheme="minorHAnsi" w:cstheme="minorHAnsi"/>
          <w:bCs/>
        </w:rPr>
        <w:t>,</w:t>
      </w:r>
      <w:r w:rsidR="001C70BE">
        <w:rPr>
          <w:rFonts w:asciiTheme="minorHAnsi" w:eastAsia="Arial Unicode MS" w:hAnsiTheme="minorHAnsi" w:cstheme="minorHAnsi"/>
          <w:bCs/>
        </w:rPr>
        <w:t>870</w:t>
      </w:r>
      <w:r w:rsidR="00CA3690" w:rsidRPr="00E107AE">
        <w:rPr>
          <w:rFonts w:asciiTheme="minorHAnsi" w:eastAsia="Arial Unicode MS" w:hAnsiTheme="minorHAnsi" w:cstheme="minorHAnsi"/>
          <w:bCs/>
        </w:rPr>
        <w:t>,</w:t>
      </w:r>
      <w:r w:rsidR="001C70BE">
        <w:rPr>
          <w:rFonts w:asciiTheme="minorHAnsi" w:eastAsia="Arial Unicode MS" w:hAnsiTheme="minorHAnsi" w:cstheme="minorHAnsi"/>
          <w:bCs/>
        </w:rPr>
        <w:t>854</w:t>
      </w:r>
      <w:r w:rsidR="00025E26">
        <w:rPr>
          <w:rFonts w:asciiTheme="minorHAnsi" w:eastAsia="Arial Unicode MS" w:hAnsiTheme="minorHAnsi" w:cstheme="minorHAnsi"/>
          <w:bCs/>
        </w:rPr>
        <w:t xml:space="preserve"> </w:t>
      </w:r>
      <w:r w:rsidRPr="00E107AE">
        <w:rPr>
          <w:rFonts w:asciiTheme="minorHAnsi" w:eastAsia="Arial Unicode MS" w:hAnsiTheme="minorHAnsi" w:cstheme="minorHAnsi"/>
          <w:bCs/>
        </w:rPr>
        <w:t xml:space="preserve"> soles cuyo avance de gasto (devengado) es de </w:t>
      </w:r>
      <w:r w:rsidR="001C70BE">
        <w:rPr>
          <w:rFonts w:asciiTheme="minorHAnsi" w:eastAsia="Arial Unicode MS" w:hAnsiTheme="minorHAnsi" w:cstheme="minorHAnsi"/>
          <w:bCs/>
        </w:rPr>
        <w:t>42</w:t>
      </w:r>
      <w:r w:rsidRPr="00E107AE">
        <w:rPr>
          <w:rFonts w:asciiTheme="minorHAnsi" w:eastAsia="Arial Unicode MS" w:hAnsiTheme="minorHAnsi" w:cstheme="minorHAnsi"/>
          <w:bCs/>
        </w:rPr>
        <w:t>.</w:t>
      </w:r>
      <w:r w:rsidR="001C70BE">
        <w:rPr>
          <w:rFonts w:asciiTheme="minorHAnsi" w:eastAsia="Arial Unicode MS" w:hAnsiTheme="minorHAnsi" w:cstheme="minorHAnsi"/>
          <w:bCs/>
        </w:rPr>
        <w:t>84</w:t>
      </w:r>
      <w:r w:rsidR="00DC24B9">
        <w:rPr>
          <w:rFonts w:asciiTheme="minorHAnsi" w:eastAsia="Arial Unicode MS" w:hAnsiTheme="minorHAnsi" w:cstheme="minorHAnsi"/>
          <w:bCs/>
        </w:rPr>
        <w:t xml:space="preserve"> %  del total del </w:t>
      </w:r>
      <w:r w:rsidRPr="00E107AE">
        <w:rPr>
          <w:rFonts w:asciiTheme="minorHAnsi" w:eastAsia="Arial Unicode MS" w:hAnsiTheme="minorHAnsi" w:cstheme="minorHAnsi"/>
          <w:bCs/>
        </w:rPr>
        <w:t xml:space="preserve"> PIM con un monto de </w:t>
      </w:r>
      <w:r w:rsidR="00025E26">
        <w:rPr>
          <w:rFonts w:asciiTheme="minorHAnsi" w:eastAsia="Arial Unicode MS" w:hAnsiTheme="minorHAnsi" w:cstheme="minorHAnsi"/>
          <w:bCs/>
        </w:rPr>
        <w:t xml:space="preserve">S/. </w:t>
      </w:r>
      <w:r w:rsidR="001C70BE">
        <w:rPr>
          <w:rFonts w:asciiTheme="minorHAnsi" w:eastAsia="Arial Unicode MS" w:hAnsiTheme="minorHAnsi" w:cstheme="minorHAnsi"/>
          <w:bCs/>
        </w:rPr>
        <w:t>14</w:t>
      </w:r>
      <w:r w:rsidR="00025E26">
        <w:rPr>
          <w:rFonts w:asciiTheme="minorHAnsi" w:eastAsia="Arial Unicode MS" w:hAnsiTheme="minorHAnsi" w:cstheme="minorHAnsi"/>
          <w:bCs/>
        </w:rPr>
        <w:t>,</w:t>
      </w:r>
      <w:r w:rsidR="001C70BE">
        <w:rPr>
          <w:rFonts w:asciiTheme="minorHAnsi" w:eastAsia="Arial Unicode MS" w:hAnsiTheme="minorHAnsi" w:cstheme="minorHAnsi"/>
          <w:bCs/>
        </w:rPr>
        <w:t>509</w:t>
      </w:r>
      <w:r w:rsidR="00025E26">
        <w:rPr>
          <w:rFonts w:asciiTheme="minorHAnsi" w:eastAsia="Arial Unicode MS" w:hAnsiTheme="minorHAnsi" w:cstheme="minorHAnsi"/>
          <w:bCs/>
        </w:rPr>
        <w:t>,</w:t>
      </w:r>
      <w:r w:rsidR="001C70BE">
        <w:rPr>
          <w:rFonts w:asciiTheme="minorHAnsi" w:eastAsia="Arial Unicode MS" w:hAnsiTheme="minorHAnsi" w:cstheme="minorHAnsi"/>
          <w:bCs/>
        </w:rPr>
        <w:t>424</w:t>
      </w:r>
      <w:r w:rsidRPr="00E107AE">
        <w:rPr>
          <w:rFonts w:asciiTheme="minorHAnsi" w:eastAsia="Arial Unicode MS" w:hAnsiTheme="minorHAnsi" w:cstheme="minorHAnsi"/>
          <w:bCs/>
        </w:rPr>
        <w:t xml:space="preserve"> soles en donde el mayor porcentaje de ejecución se encuentra en la genérica 2.</w:t>
      </w:r>
      <w:r w:rsidR="00C90522" w:rsidRPr="00E107AE">
        <w:rPr>
          <w:rFonts w:asciiTheme="minorHAnsi" w:eastAsia="Arial Unicode MS" w:hAnsiTheme="minorHAnsi" w:cstheme="minorHAnsi"/>
          <w:bCs/>
        </w:rPr>
        <w:t xml:space="preserve">3 Bienes y Servicios con un </w:t>
      </w:r>
      <w:r w:rsidR="00F639E2">
        <w:rPr>
          <w:rFonts w:asciiTheme="minorHAnsi" w:eastAsia="Arial Unicode MS" w:hAnsiTheme="minorHAnsi" w:cstheme="minorHAnsi"/>
          <w:bCs/>
        </w:rPr>
        <w:t xml:space="preserve">monto de S/. </w:t>
      </w:r>
      <w:r w:rsidR="00752231">
        <w:rPr>
          <w:rFonts w:asciiTheme="minorHAnsi" w:eastAsia="Arial Unicode MS" w:hAnsiTheme="minorHAnsi" w:cstheme="minorHAnsi"/>
          <w:bCs/>
        </w:rPr>
        <w:t>8</w:t>
      </w:r>
      <w:r w:rsidR="00C90522" w:rsidRPr="00E107AE">
        <w:rPr>
          <w:rFonts w:asciiTheme="minorHAnsi" w:eastAsia="Arial Unicode MS" w:hAnsiTheme="minorHAnsi" w:cstheme="minorHAnsi"/>
          <w:bCs/>
        </w:rPr>
        <w:t>,</w:t>
      </w:r>
      <w:r w:rsidR="00752231">
        <w:rPr>
          <w:rFonts w:asciiTheme="minorHAnsi" w:eastAsia="Arial Unicode MS" w:hAnsiTheme="minorHAnsi" w:cstheme="minorHAnsi"/>
          <w:bCs/>
        </w:rPr>
        <w:t>417</w:t>
      </w:r>
      <w:r w:rsidR="00C90522" w:rsidRPr="00E107AE">
        <w:rPr>
          <w:rFonts w:asciiTheme="minorHAnsi" w:eastAsia="Arial Unicode MS" w:hAnsiTheme="minorHAnsi" w:cstheme="minorHAnsi"/>
          <w:bCs/>
        </w:rPr>
        <w:t>,</w:t>
      </w:r>
      <w:r w:rsidR="00F639E2">
        <w:rPr>
          <w:rFonts w:asciiTheme="minorHAnsi" w:eastAsia="Arial Unicode MS" w:hAnsiTheme="minorHAnsi" w:cstheme="minorHAnsi"/>
          <w:bCs/>
        </w:rPr>
        <w:t>5</w:t>
      </w:r>
      <w:r w:rsidR="00752231">
        <w:rPr>
          <w:rFonts w:asciiTheme="minorHAnsi" w:eastAsia="Arial Unicode MS" w:hAnsiTheme="minorHAnsi" w:cstheme="minorHAnsi"/>
          <w:bCs/>
        </w:rPr>
        <w:t>90</w:t>
      </w:r>
      <w:r w:rsidRPr="00E107AE">
        <w:rPr>
          <w:rFonts w:asciiTheme="minorHAnsi" w:eastAsia="Arial Unicode MS" w:hAnsiTheme="minorHAnsi" w:cstheme="minorHAnsi"/>
          <w:bCs/>
        </w:rPr>
        <w:t xml:space="preserve"> soles con un porcentaje de ejecución presupuestal de  (</w:t>
      </w:r>
      <w:r w:rsidR="00752231">
        <w:rPr>
          <w:rFonts w:asciiTheme="minorHAnsi" w:eastAsia="Arial Unicode MS" w:hAnsiTheme="minorHAnsi" w:cstheme="minorHAnsi"/>
          <w:bCs/>
        </w:rPr>
        <w:t>44</w:t>
      </w:r>
      <w:r w:rsidRPr="00E107AE">
        <w:rPr>
          <w:rFonts w:asciiTheme="minorHAnsi" w:eastAsia="Arial Unicode MS" w:hAnsiTheme="minorHAnsi" w:cstheme="minorHAnsi"/>
          <w:bCs/>
        </w:rPr>
        <w:t>.</w:t>
      </w:r>
      <w:r w:rsidR="00752231">
        <w:rPr>
          <w:rFonts w:asciiTheme="minorHAnsi" w:eastAsia="Arial Unicode MS" w:hAnsiTheme="minorHAnsi" w:cstheme="minorHAnsi"/>
          <w:bCs/>
        </w:rPr>
        <w:t>52</w:t>
      </w:r>
      <w:r w:rsidRPr="00E107AE">
        <w:rPr>
          <w:rFonts w:asciiTheme="minorHAnsi" w:eastAsia="Arial Unicode MS" w:hAnsiTheme="minorHAnsi" w:cstheme="minorHAnsi"/>
          <w:bCs/>
        </w:rPr>
        <w:t>%), seg</w:t>
      </w:r>
      <w:r w:rsidR="00DC24B9">
        <w:rPr>
          <w:rFonts w:asciiTheme="minorHAnsi" w:eastAsia="Arial Unicode MS" w:hAnsiTheme="minorHAnsi" w:cstheme="minorHAnsi"/>
          <w:bCs/>
        </w:rPr>
        <w:t>uido de la genérica de gasto 2.</w:t>
      </w:r>
      <w:r w:rsidR="00C90522" w:rsidRPr="00E107AE">
        <w:rPr>
          <w:rFonts w:asciiTheme="minorHAnsi" w:eastAsia="Arial Unicode MS" w:hAnsiTheme="minorHAnsi" w:cstheme="minorHAnsi"/>
          <w:bCs/>
        </w:rPr>
        <w:t>1 Personal y Obligaciones Sociales</w:t>
      </w:r>
      <w:r w:rsidRPr="00E107AE">
        <w:rPr>
          <w:rFonts w:asciiTheme="minorHAnsi" w:eastAsia="Arial Unicode MS" w:hAnsiTheme="minorHAnsi" w:cstheme="minorHAnsi"/>
          <w:bCs/>
        </w:rPr>
        <w:t xml:space="preserve"> que cuenta con un </w:t>
      </w:r>
      <w:r w:rsidR="00F639E2">
        <w:rPr>
          <w:rFonts w:asciiTheme="minorHAnsi" w:eastAsia="Arial Unicode MS" w:hAnsiTheme="minorHAnsi" w:cstheme="minorHAnsi"/>
          <w:bCs/>
        </w:rPr>
        <w:t xml:space="preserve">ejecución </w:t>
      </w:r>
      <w:r w:rsidRPr="00E107AE">
        <w:rPr>
          <w:rFonts w:asciiTheme="minorHAnsi" w:eastAsia="Arial Unicode MS" w:hAnsiTheme="minorHAnsi" w:cstheme="minorHAnsi"/>
          <w:bCs/>
        </w:rPr>
        <w:t xml:space="preserve">de </w:t>
      </w:r>
      <w:r w:rsidR="00752231">
        <w:rPr>
          <w:rFonts w:asciiTheme="minorHAnsi" w:eastAsia="Arial Unicode MS" w:hAnsiTheme="minorHAnsi" w:cstheme="minorHAnsi"/>
          <w:bCs/>
        </w:rPr>
        <w:t>4</w:t>
      </w:r>
      <w:r w:rsidRPr="00E107AE">
        <w:rPr>
          <w:rFonts w:asciiTheme="minorHAnsi" w:eastAsia="Arial Unicode MS" w:hAnsiTheme="minorHAnsi" w:cstheme="minorHAnsi"/>
          <w:bCs/>
        </w:rPr>
        <w:t>,</w:t>
      </w:r>
      <w:r w:rsidR="00F639E2">
        <w:rPr>
          <w:rFonts w:asciiTheme="minorHAnsi" w:eastAsia="Arial Unicode MS" w:hAnsiTheme="minorHAnsi" w:cstheme="minorHAnsi"/>
          <w:bCs/>
        </w:rPr>
        <w:t>4</w:t>
      </w:r>
      <w:r w:rsidR="00752231">
        <w:rPr>
          <w:rFonts w:asciiTheme="minorHAnsi" w:eastAsia="Arial Unicode MS" w:hAnsiTheme="minorHAnsi" w:cstheme="minorHAnsi"/>
          <w:bCs/>
        </w:rPr>
        <w:t>29</w:t>
      </w:r>
      <w:r w:rsidRPr="00E107AE">
        <w:rPr>
          <w:rFonts w:asciiTheme="minorHAnsi" w:eastAsia="Arial Unicode MS" w:hAnsiTheme="minorHAnsi" w:cstheme="minorHAnsi"/>
          <w:bCs/>
        </w:rPr>
        <w:t>,</w:t>
      </w:r>
      <w:r w:rsidR="00752231">
        <w:rPr>
          <w:rFonts w:asciiTheme="minorHAnsi" w:eastAsia="Arial Unicode MS" w:hAnsiTheme="minorHAnsi" w:cstheme="minorHAnsi"/>
          <w:bCs/>
        </w:rPr>
        <w:t>214</w:t>
      </w:r>
      <w:r w:rsidR="00156E01">
        <w:rPr>
          <w:rFonts w:asciiTheme="minorHAnsi" w:eastAsia="Arial Unicode MS" w:hAnsiTheme="minorHAnsi" w:cstheme="minorHAnsi"/>
          <w:bCs/>
        </w:rPr>
        <w:t xml:space="preserve"> soles, con un porcentaje de ejecución (</w:t>
      </w:r>
      <w:r w:rsidR="00752231">
        <w:rPr>
          <w:rFonts w:asciiTheme="minorHAnsi" w:eastAsia="Arial Unicode MS" w:hAnsiTheme="minorHAnsi" w:cstheme="minorHAnsi"/>
          <w:bCs/>
        </w:rPr>
        <w:t>41</w:t>
      </w:r>
      <w:r w:rsidR="00156E01">
        <w:rPr>
          <w:rFonts w:asciiTheme="minorHAnsi" w:eastAsia="Arial Unicode MS" w:hAnsiTheme="minorHAnsi" w:cstheme="minorHAnsi"/>
          <w:bCs/>
        </w:rPr>
        <w:t>.</w:t>
      </w:r>
      <w:r w:rsidR="00752231">
        <w:rPr>
          <w:rFonts w:asciiTheme="minorHAnsi" w:eastAsia="Arial Unicode MS" w:hAnsiTheme="minorHAnsi" w:cstheme="minorHAnsi"/>
          <w:bCs/>
        </w:rPr>
        <w:t>7</w:t>
      </w:r>
      <w:r w:rsidR="00156E01">
        <w:rPr>
          <w:rFonts w:asciiTheme="minorHAnsi" w:eastAsia="Arial Unicode MS" w:hAnsiTheme="minorHAnsi" w:cstheme="minorHAnsi"/>
          <w:bCs/>
        </w:rPr>
        <w:t>8%),</w:t>
      </w:r>
      <w:r w:rsidRPr="00E107AE">
        <w:rPr>
          <w:rFonts w:asciiTheme="minorHAnsi" w:eastAsia="Arial Unicode MS" w:hAnsiTheme="minorHAnsi" w:cstheme="minorHAnsi"/>
          <w:bCs/>
        </w:rPr>
        <w:t xml:space="preserve"> luego la genérica de gasto  2.2 Pensiones y Otras Obligaciones con un</w:t>
      </w:r>
      <w:r w:rsidR="00156E01">
        <w:rPr>
          <w:rFonts w:asciiTheme="minorHAnsi" w:eastAsia="Arial Unicode MS" w:hAnsiTheme="minorHAnsi" w:cstheme="minorHAnsi"/>
          <w:bCs/>
        </w:rPr>
        <w:t xml:space="preserve"> monto de S/. </w:t>
      </w:r>
      <w:r w:rsidR="00752231">
        <w:rPr>
          <w:rFonts w:asciiTheme="minorHAnsi" w:eastAsia="Arial Unicode MS" w:hAnsiTheme="minorHAnsi" w:cstheme="minorHAnsi"/>
          <w:bCs/>
        </w:rPr>
        <w:t>1</w:t>
      </w:r>
      <w:r w:rsidR="00156E01">
        <w:rPr>
          <w:rFonts w:asciiTheme="minorHAnsi" w:eastAsia="Arial Unicode MS" w:hAnsiTheme="minorHAnsi" w:cstheme="minorHAnsi"/>
          <w:bCs/>
        </w:rPr>
        <w:t>,</w:t>
      </w:r>
      <w:r w:rsidR="00752231">
        <w:rPr>
          <w:rFonts w:asciiTheme="minorHAnsi" w:eastAsia="Arial Unicode MS" w:hAnsiTheme="minorHAnsi" w:cstheme="minorHAnsi"/>
          <w:bCs/>
        </w:rPr>
        <w:t>435</w:t>
      </w:r>
      <w:r w:rsidR="00156E01">
        <w:rPr>
          <w:rFonts w:asciiTheme="minorHAnsi" w:eastAsia="Arial Unicode MS" w:hAnsiTheme="minorHAnsi" w:cstheme="minorHAnsi"/>
          <w:bCs/>
        </w:rPr>
        <w:t>,</w:t>
      </w:r>
      <w:r w:rsidR="00752231">
        <w:rPr>
          <w:rFonts w:asciiTheme="minorHAnsi" w:eastAsia="Arial Unicode MS" w:hAnsiTheme="minorHAnsi" w:cstheme="minorHAnsi"/>
          <w:bCs/>
        </w:rPr>
        <w:t>620</w:t>
      </w:r>
      <w:r w:rsidR="00156E01">
        <w:rPr>
          <w:rFonts w:asciiTheme="minorHAnsi" w:eastAsia="Arial Unicode MS" w:hAnsiTheme="minorHAnsi" w:cstheme="minorHAnsi"/>
          <w:bCs/>
        </w:rPr>
        <w:t xml:space="preserve"> soles</w:t>
      </w:r>
      <w:r w:rsidR="00752231">
        <w:rPr>
          <w:rFonts w:asciiTheme="minorHAnsi" w:eastAsia="Arial Unicode MS" w:hAnsiTheme="minorHAnsi" w:cstheme="minorHAnsi"/>
          <w:bCs/>
        </w:rPr>
        <w:t>, con un porcentaje ejecución (4</w:t>
      </w:r>
      <w:r w:rsidR="00156E01">
        <w:rPr>
          <w:rFonts w:asciiTheme="minorHAnsi" w:eastAsia="Arial Unicode MS" w:hAnsiTheme="minorHAnsi" w:cstheme="minorHAnsi"/>
          <w:bCs/>
        </w:rPr>
        <w:t>9.</w:t>
      </w:r>
      <w:r w:rsidR="00752231">
        <w:rPr>
          <w:rFonts w:asciiTheme="minorHAnsi" w:eastAsia="Arial Unicode MS" w:hAnsiTheme="minorHAnsi" w:cstheme="minorHAnsi"/>
          <w:bCs/>
        </w:rPr>
        <w:t>71</w:t>
      </w:r>
      <w:r w:rsidR="00156E01">
        <w:rPr>
          <w:rFonts w:asciiTheme="minorHAnsi" w:eastAsia="Arial Unicode MS" w:hAnsiTheme="minorHAnsi" w:cstheme="minorHAnsi"/>
          <w:bCs/>
        </w:rPr>
        <w:t>%)</w:t>
      </w:r>
      <w:r w:rsidR="00752231">
        <w:rPr>
          <w:rFonts w:asciiTheme="minorHAnsi" w:eastAsia="Arial Unicode MS" w:hAnsiTheme="minorHAnsi" w:cstheme="minorHAnsi"/>
          <w:bCs/>
        </w:rPr>
        <w:t xml:space="preserve">, </w:t>
      </w:r>
      <w:r w:rsidR="00156E01">
        <w:rPr>
          <w:rFonts w:asciiTheme="minorHAnsi" w:eastAsia="Arial Unicode MS" w:hAnsiTheme="minorHAnsi" w:cstheme="minorHAnsi"/>
          <w:bCs/>
        </w:rPr>
        <w:t xml:space="preserve"> en la genérica 2.6 </w:t>
      </w:r>
      <w:r w:rsidR="007F2F56">
        <w:rPr>
          <w:rFonts w:asciiTheme="minorHAnsi" w:eastAsia="Arial Unicode MS" w:hAnsiTheme="minorHAnsi" w:cstheme="minorHAnsi"/>
          <w:bCs/>
        </w:rPr>
        <w:t>Adquisición</w:t>
      </w:r>
      <w:r w:rsidR="00156E01">
        <w:rPr>
          <w:rFonts w:asciiTheme="minorHAnsi" w:eastAsia="Arial Unicode MS" w:hAnsiTheme="minorHAnsi" w:cstheme="minorHAnsi"/>
          <w:bCs/>
        </w:rPr>
        <w:t xml:space="preserve"> de Activos No Financieros con un monto </w:t>
      </w:r>
      <w:r w:rsidR="007F2F56">
        <w:rPr>
          <w:rFonts w:asciiTheme="minorHAnsi" w:eastAsia="Arial Unicode MS" w:hAnsiTheme="minorHAnsi" w:cstheme="minorHAnsi"/>
          <w:bCs/>
        </w:rPr>
        <w:t xml:space="preserve">de </w:t>
      </w:r>
      <w:r w:rsidR="00C90522" w:rsidRPr="00E107AE">
        <w:rPr>
          <w:rFonts w:asciiTheme="minorHAnsi" w:eastAsia="Arial Unicode MS" w:hAnsiTheme="minorHAnsi" w:cstheme="minorHAnsi"/>
          <w:bCs/>
        </w:rPr>
        <w:t xml:space="preserve">S/. </w:t>
      </w:r>
      <w:r w:rsidR="00752231">
        <w:rPr>
          <w:rFonts w:asciiTheme="minorHAnsi" w:eastAsia="Arial Unicode MS" w:hAnsiTheme="minorHAnsi" w:cstheme="minorHAnsi"/>
          <w:bCs/>
        </w:rPr>
        <w:t>190</w:t>
      </w:r>
      <w:r w:rsidR="007F2F56">
        <w:rPr>
          <w:rFonts w:asciiTheme="minorHAnsi" w:eastAsia="Arial Unicode MS" w:hAnsiTheme="minorHAnsi" w:cstheme="minorHAnsi"/>
          <w:bCs/>
        </w:rPr>
        <w:t>,</w:t>
      </w:r>
      <w:r w:rsidR="00752231">
        <w:rPr>
          <w:rFonts w:asciiTheme="minorHAnsi" w:eastAsia="Arial Unicode MS" w:hAnsiTheme="minorHAnsi" w:cstheme="minorHAnsi"/>
          <w:bCs/>
        </w:rPr>
        <w:t>420</w:t>
      </w:r>
      <w:r w:rsidRPr="00E107AE">
        <w:rPr>
          <w:rFonts w:asciiTheme="minorHAnsi" w:eastAsia="Arial Unicode MS" w:hAnsiTheme="minorHAnsi" w:cstheme="minorHAnsi"/>
          <w:bCs/>
        </w:rPr>
        <w:t xml:space="preserve"> soles</w:t>
      </w:r>
      <w:r w:rsidR="00C90522" w:rsidRPr="00E107AE">
        <w:rPr>
          <w:rFonts w:asciiTheme="minorHAnsi" w:eastAsia="Arial Unicode MS" w:hAnsiTheme="minorHAnsi" w:cstheme="minorHAnsi"/>
          <w:bCs/>
        </w:rPr>
        <w:t>,</w:t>
      </w:r>
      <w:r w:rsidR="007F2F56">
        <w:rPr>
          <w:rFonts w:asciiTheme="minorHAnsi" w:eastAsia="Arial Unicode MS" w:hAnsiTheme="minorHAnsi" w:cstheme="minorHAnsi"/>
          <w:bCs/>
        </w:rPr>
        <w:t xml:space="preserve"> haciendo una ejecución de (</w:t>
      </w:r>
      <w:r w:rsidR="00752231">
        <w:rPr>
          <w:rFonts w:asciiTheme="minorHAnsi" w:eastAsia="Arial Unicode MS" w:hAnsiTheme="minorHAnsi" w:cstheme="minorHAnsi"/>
          <w:bCs/>
        </w:rPr>
        <w:t>1</w:t>
      </w:r>
      <w:r w:rsidR="0038274E">
        <w:rPr>
          <w:rFonts w:asciiTheme="minorHAnsi" w:eastAsia="Arial Unicode MS" w:hAnsiTheme="minorHAnsi" w:cstheme="minorHAnsi"/>
          <w:bCs/>
        </w:rPr>
        <w:t>3</w:t>
      </w:r>
      <w:r w:rsidR="007F2F56">
        <w:rPr>
          <w:rFonts w:asciiTheme="minorHAnsi" w:eastAsia="Arial Unicode MS" w:hAnsiTheme="minorHAnsi" w:cstheme="minorHAnsi"/>
          <w:bCs/>
        </w:rPr>
        <w:t>.</w:t>
      </w:r>
      <w:r w:rsidR="00752231">
        <w:rPr>
          <w:rFonts w:asciiTheme="minorHAnsi" w:eastAsia="Arial Unicode MS" w:hAnsiTheme="minorHAnsi" w:cstheme="minorHAnsi"/>
          <w:bCs/>
        </w:rPr>
        <w:t>25</w:t>
      </w:r>
      <w:r w:rsidR="007F2F56">
        <w:rPr>
          <w:rFonts w:asciiTheme="minorHAnsi" w:eastAsia="Arial Unicode MS" w:hAnsiTheme="minorHAnsi" w:cstheme="minorHAnsi"/>
          <w:bCs/>
        </w:rPr>
        <w:t>%)</w:t>
      </w:r>
      <w:r w:rsidR="00752231">
        <w:rPr>
          <w:rFonts w:asciiTheme="minorHAnsi" w:eastAsia="Arial Unicode MS" w:hAnsiTheme="minorHAnsi" w:cstheme="minorHAnsi"/>
          <w:bCs/>
        </w:rPr>
        <w:t xml:space="preserve"> y finalmente la genérica 2.5 Otros Gastos con un monto de S/. 36,580 soles, haciendo una ejecución de (100%)</w:t>
      </w:r>
      <w:r w:rsidR="00C90522" w:rsidRPr="00E107AE">
        <w:rPr>
          <w:rFonts w:asciiTheme="minorHAnsi" w:eastAsia="Arial Unicode MS" w:hAnsiTheme="minorHAnsi" w:cstheme="minorHAnsi"/>
          <w:bCs/>
        </w:rPr>
        <w:t>.</w:t>
      </w:r>
      <w:r w:rsidRPr="00E107AE">
        <w:rPr>
          <w:rFonts w:asciiTheme="minorHAnsi" w:eastAsia="Arial Unicode MS" w:hAnsiTheme="minorHAnsi" w:cstheme="minorHAnsi"/>
          <w:bCs/>
        </w:rPr>
        <w:t xml:space="preserve"> </w:t>
      </w:r>
    </w:p>
    <w:p w:rsidR="000C51FE" w:rsidRPr="00E107AE" w:rsidRDefault="00C90522" w:rsidP="00C90522">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Cabe mencionar que</w:t>
      </w:r>
      <w:r w:rsidR="000C51FE" w:rsidRPr="00E107AE">
        <w:rPr>
          <w:rFonts w:asciiTheme="minorHAnsi" w:eastAsia="Arial Unicode MS" w:hAnsiTheme="minorHAnsi" w:cstheme="minorHAnsi"/>
          <w:bCs/>
        </w:rPr>
        <w:t xml:space="preserve"> todos estos programas presupuestales se encuentran en constante evaluación y supervisión de gasto tanto por el </w:t>
      </w:r>
      <w:r w:rsidRPr="00E107AE">
        <w:rPr>
          <w:rFonts w:asciiTheme="minorHAnsi" w:eastAsia="Arial Unicode MS" w:hAnsiTheme="minorHAnsi" w:cstheme="minorHAnsi"/>
          <w:bCs/>
        </w:rPr>
        <w:t xml:space="preserve">Instituto de Gestión de Servicios de Salud </w:t>
      </w:r>
      <w:r w:rsidR="000C51FE" w:rsidRPr="00E107AE">
        <w:rPr>
          <w:rFonts w:asciiTheme="minorHAnsi" w:eastAsia="Arial Unicode MS" w:hAnsiTheme="minorHAnsi" w:cstheme="minorHAnsi"/>
          <w:bCs/>
        </w:rPr>
        <w:t>como el Ministerio de Economía y Finanzas y que aquellos que no son ejecutadas el MEF tomara como histórico dicho gasto y c</w:t>
      </w:r>
      <w:r w:rsidRPr="00E107AE">
        <w:rPr>
          <w:rFonts w:asciiTheme="minorHAnsi" w:eastAsia="Arial Unicode MS" w:hAnsiTheme="minorHAnsi" w:cstheme="minorHAnsi"/>
          <w:bCs/>
        </w:rPr>
        <w:t xml:space="preserve">onsiderara la ineficiencia del </w:t>
      </w:r>
      <w:r w:rsidR="000C51FE" w:rsidRPr="00E107AE">
        <w:rPr>
          <w:rFonts w:asciiTheme="minorHAnsi" w:eastAsia="Arial Unicode MS" w:hAnsiTheme="minorHAnsi" w:cstheme="minorHAnsi"/>
          <w:bCs/>
        </w:rPr>
        <w:t>gasto.</w:t>
      </w:r>
    </w:p>
    <w:p w:rsidR="000C51FE" w:rsidRPr="00E107AE" w:rsidRDefault="000C51FE" w:rsidP="000C51FE">
      <w:pPr>
        <w:spacing w:after="0"/>
        <w:ind w:left="708"/>
        <w:jc w:val="both"/>
        <w:rPr>
          <w:rFonts w:asciiTheme="minorHAnsi" w:eastAsia="Arial Unicode MS" w:hAnsiTheme="minorHAnsi" w:cstheme="minorHAnsi"/>
          <w:bCs/>
        </w:rPr>
      </w:pPr>
    </w:p>
    <w:p w:rsidR="008B1568" w:rsidRDefault="000C51FE" w:rsidP="0027106D">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 xml:space="preserve">Es necesario mencionar que el mayor porcentaje de presupuesto asignado </w:t>
      </w:r>
      <w:r w:rsidR="007F2F56">
        <w:rPr>
          <w:rFonts w:asciiTheme="minorHAnsi" w:eastAsia="Arial Unicode MS" w:hAnsiTheme="minorHAnsi" w:cstheme="minorHAnsi"/>
          <w:bCs/>
        </w:rPr>
        <w:t xml:space="preserve">se encuentra en este programa, debido a que </w:t>
      </w:r>
      <w:r w:rsidRPr="00E107AE">
        <w:rPr>
          <w:rFonts w:asciiTheme="minorHAnsi" w:eastAsia="Arial Unicode MS" w:hAnsiTheme="minorHAnsi" w:cstheme="minorHAnsi"/>
          <w:bCs/>
        </w:rPr>
        <w:t xml:space="preserve">ésta se encuentran programados los gastos </w:t>
      </w:r>
      <w:r w:rsidR="00DC24B9" w:rsidRPr="00E107AE">
        <w:rPr>
          <w:rFonts w:asciiTheme="minorHAnsi" w:eastAsia="Arial Unicode MS" w:hAnsiTheme="minorHAnsi" w:cstheme="minorHAnsi"/>
          <w:bCs/>
        </w:rPr>
        <w:t>obligatorios</w:t>
      </w:r>
      <w:r w:rsidRPr="00E107AE">
        <w:rPr>
          <w:rFonts w:asciiTheme="minorHAnsi" w:eastAsia="Arial Unicode MS" w:hAnsiTheme="minorHAnsi" w:cstheme="minorHAnsi"/>
          <w:bCs/>
        </w:rPr>
        <w:t xml:space="preserve"> como son los servicios básicos, servicios de limpieza</w:t>
      </w:r>
      <w:r w:rsidR="00DC24B9">
        <w:rPr>
          <w:rFonts w:asciiTheme="minorHAnsi" w:eastAsia="Arial Unicode MS" w:hAnsiTheme="minorHAnsi" w:cstheme="minorHAnsi"/>
          <w:bCs/>
        </w:rPr>
        <w:t xml:space="preserve">, lavandería, alimentos </w:t>
      </w:r>
      <w:r w:rsidRPr="00E107AE">
        <w:rPr>
          <w:rFonts w:asciiTheme="minorHAnsi" w:eastAsia="Arial Unicode MS" w:hAnsiTheme="minorHAnsi" w:cstheme="minorHAnsi"/>
          <w:bCs/>
        </w:rPr>
        <w:t xml:space="preserve"> y vigilancia que </w:t>
      </w:r>
    </w:p>
    <w:p w:rsidR="008B1568" w:rsidRDefault="008B1568" w:rsidP="0027106D">
      <w:pPr>
        <w:spacing w:after="0"/>
        <w:ind w:left="708"/>
        <w:jc w:val="both"/>
        <w:rPr>
          <w:rFonts w:asciiTheme="minorHAnsi" w:eastAsia="Arial Unicode MS" w:hAnsiTheme="minorHAnsi" w:cstheme="minorHAnsi"/>
          <w:bCs/>
        </w:rPr>
      </w:pPr>
    </w:p>
    <w:p w:rsidR="001C70BE" w:rsidRPr="0027106D" w:rsidRDefault="000C51FE" w:rsidP="0027106D">
      <w:pPr>
        <w:spacing w:after="0"/>
        <w:ind w:left="708"/>
        <w:jc w:val="both"/>
        <w:rPr>
          <w:rFonts w:asciiTheme="minorHAnsi" w:eastAsia="Arial Unicode MS" w:hAnsiTheme="minorHAnsi" w:cstheme="minorHAnsi"/>
          <w:bCs/>
        </w:rPr>
      </w:pPr>
      <w:r w:rsidRPr="00E107AE">
        <w:rPr>
          <w:rFonts w:asciiTheme="minorHAnsi" w:eastAsia="Arial Unicode MS" w:hAnsiTheme="minorHAnsi" w:cstheme="minorHAnsi"/>
          <w:bCs/>
        </w:rPr>
        <w:t>en los programas presupuestales (PPR) no pueden ser ejecutados, así como el mayor porcentaje de personal profesional de la salud</w:t>
      </w:r>
      <w:r w:rsidR="00DC24B9">
        <w:rPr>
          <w:rFonts w:asciiTheme="minorHAnsi" w:eastAsia="Arial Unicode MS" w:hAnsiTheme="minorHAnsi" w:cstheme="minorHAnsi"/>
          <w:bCs/>
        </w:rPr>
        <w:t xml:space="preserve"> nombrados y </w:t>
      </w:r>
      <w:r w:rsidRPr="00E107AE">
        <w:rPr>
          <w:rFonts w:asciiTheme="minorHAnsi" w:eastAsia="Arial Unicode MS" w:hAnsiTheme="minorHAnsi" w:cstheme="minorHAnsi"/>
          <w:bCs/>
        </w:rPr>
        <w:t>CAS.</w:t>
      </w:r>
    </w:p>
    <w:p w:rsidR="001C70BE" w:rsidRDefault="001C70BE" w:rsidP="00E83E0D">
      <w:pPr>
        <w:pStyle w:val="Prrafodelista"/>
        <w:spacing w:after="0"/>
        <w:ind w:left="0"/>
        <w:jc w:val="both"/>
        <w:rPr>
          <w:rFonts w:asciiTheme="minorHAnsi" w:eastAsia="Arial Unicode MS" w:hAnsiTheme="minorHAnsi" w:cstheme="minorHAnsi"/>
          <w:b/>
          <w:bCs/>
          <w:u w:val="single"/>
        </w:rPr>
      </w:pPr>
    </w:p>
    <w:p w:rsidR="00C43A51" w:rsidRDefault="00206B7C" w:rsidP="00E83E0D">
      <w:pPr>
        <w:pStyle w:val="Prrafodelista"/>
        <w:spacing w:after="0"/>
        <w:ind w:left="0"/>
        <w:jc w:val="both"/>
        <w:rPr>
          <w:rFonts w:asciiTheme="minorHAnsi" w:eastAsia="Arial Unicode MS" w:hAnsiTheme="minorHAnsi" w:cstheme="minorHAnsi"/>
          <w:b/>
          <w:bCs/>
          <w:u w:val="single"/>
        </w:rPr>
      </w:pPr>
      <w:r w:rsidRPr="00206B7C">
        <w:rPr>
          <w:noProof/>
          <w:lang w:val="es-PE" w:eastAsia="es-PE"/>
        </w:rPr>
        <w:drawing>
          <wp:inline distT="0" distB="0" distL="0" distR="0" wp14:anchorId="0638D351" wp14:editId="4D0F7057">
            <wp:extent cx="5599042" cy="1524000"/>
            <wp:effectExtent l="0" t="0" r="190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527562"/>
                    </a:xfrm>
                    <a:prstGeom prst="rect">
                      <a:avLst/>
                    </a:prstGeom>
                    <a:noFill/>
                    <a:ln>
                      <a:noFill/>
                    </a:ln>
                  </pic:spPr>
                </pic:pic>
              </a:graphicData>
            </a:graphic>
          </wp:inline>
        </w:drawing>
      </w:r>
    </w:p>
    <w:p w:rsidR="00C43A51" w:rsidRPr="003D071A" w:rsidRDefault="00C43A51" w:rsidP="00E83E0D">
      <w:pPr>
        <w:pStyle w:val="Prrafodelista"/>
        <w:spacing w:after="0"/>
        <w:ind w:left="0"/>
        <w:jc w:val="both"/>
        <w:rPr>
          <w:rFonts w:asciiTheme="minorHAnsi" w:eastAsia="Arial Unicode MS" w:hAnsiTheme="minorHAnsi" w:cstheme="minorHAnsi"/>
          <w:b/>
          <w:bCs/>
          <w:u w:val="single"/>
        </w:rPr>
      </w:pPr>
    </w:p>
    <w:p w:rsidR="008E2D9D" w:rsidRDefault="0007156A" w:rsidP="00E83E0D">
      <w:pPr>
        <w:pStyle w:val="Prrafodelista"/>
        <w:spacing w:after="0"/>
        <w:ind w:left="0"/>
        <w:jc w:val="both"/>
        <w:rPr>
          <w:rFonts w:asciiTheme="minorHAnsi" w:eastAsia="Arial Unicode MS" w:hAnsiTheme="minorHAnsi" w:cstheme="minorHAnsi"/>
          <w:b/>
          <w:bCs/>
          <w:u w:val="single"/>
        </w:rPr>
      </w:pPr>
      <w:r w:rsidRPr="003D071A">
        <w:rPr>
          <w:rFonts w:asciiTheme="minorHAnsi" w:eastAsia="Arial Unicode MS" w:hAnsiTheme="minorHAnsi" w:cstheme="minorHAnsi"/>
          <w:b/>
          <w:bCs/>
          <w:u w:val="single"/>
        </w:rPr>
        <w:t>V</w:t>
      </w:r>
      <w:r w:rsidR="00BD2A61">
        <w:rPr>
          <w:rFonts w:asciiTheme="minorHAnsi" w:eastAsia="Arial Unicode MS" w:hAnsiTheme="minorHAnsi" w:cstheme="minorHAnsi"/>
          <w:b/>
          <w:bCs/>
          <w:u w:val="single"/>
        </w:rPr>
        <w:t>I</w:t>
      </w:r>
      <w:r w:rsidR="00E83E0D" w:rsidRPr="003D071A">
        <w:rPr>
          <w:rFonts w:asciiTheme="minorHAnsi" w:eastAsia="Arial Unicode MS" w:hAnsiTheme="minorHAnsi" w:cstheme="minorHAnsi"/>
          <w:b/>
          <w:bCs/>
          <w:u w:val="single"/>
        </w:rPr>
        <w:t>.</w:t>
      </w:r>
      <w:r w:rsidR="008E2D9D">
        <w:rPr>
          <w:rFonts w:asciiTheme="minorHAnsi" w:eastAsia="Arial Unicode MS" w:hAnsiTheme="minorHAnsi" w:cstheme="minorHAnsi"/>
          <w:b/>
          <w:bCs/>
          <w:u w:val="single"/>
        </w:rPr>
        <w:t xml:space="preserve"> SEGUIMIENTO Y EJECUCION METAS FISICAS Vs. METAS FINANCIERAS DE LOS PROGRAMAS PRESUPUESTALES (PPR)</w:t>
      </w:r>
    </w:p>
    <w:p w:rsidR="00FF1507" w:rsidRDefault="00FF1507" w:rsidP="00E83E0D">
      <w:pPr>
        <w:pStyle w:val="Prrafodelista"/>
        <w:spacing w:after="0"/>
        <w:ind w:left="0"/>
        <w:jc w:val="both"/>
        <w:rPr>
          <w:rFonts w:asciiTheme="minorHAnsi" w:eastAsia="Arial Unicode MS" w:hAnsiTheme="minorHAnsi" w:cstheme="minorHAnsi"/>
          <w:b/>
          <w:bCs/>
          <w:u w:val="single"/>
        </w:rPr>
      </w:pPr>
    </w:p>
    <w:p w:rsidR="008E2D9D" w:rsidRDefault="00FF1507" w:rsidP="00FF1507">
      <w:pPr>
        <w:jc w:val="both"/>
        <w:rPr>
          <w:rFonts w:asciiTheme="minorHAnsi" w:eastAsia="Arial Unicode MS" w:hAnsiTheme="minorHAnsi" w:cstheme="minorHAnsi"/>
          <w:bCs/>
        </w:rPr>
      </w:pPr>
      <w:r w:rsidRPr="00FF1507">
        <w:rPr>
          <w:rFonts w:asciiTheme="minorHAnsi" w:eastAsia="Arial Unicode MS" w:hAnsiTheme="minorHAnsi" w:cstheme="minorHAnsi"/>
          <w:bCs/>
        </w:rPr>
        <w:t>Para el análisis de los recursos presupuestales programados y ejecutados están involucrados en la consecución de las actividades operativas y objetivos generales se presentan los siguientes cuadros:</w:t>
      </w:r>
    </w:p>
    <w:p w:rsidR="006642DF" w:rsidRDefault="006642DF" w:rsidP="00FF1507">
      <w:pPr>
        <w:pStyle w:val="Prrafodelista"/>
        <w:numPr>
          <w:ilvl w:val="0"/>
          <w:numId w:val="15"/>
        </w:numPr>
        <w:jc w:val="both"/>
        <w:rPr>
          <w:rFonts w:asciiTheme="minorHAnsi" w:eastAsia="Arial Unicode MS" w:hAnsiTheme="minorHAnsi" w:cstheme="minorHAnsi"/>
          <w:b/>
          <w:bCs/>
          <w:u w:val="single"/>
        </w:rPr>
      </w:pPr>
      <w:r w:rsidRPr="00C12F27">
        <w:rPr>
          <w:rFonts w:asciiTheme="minorHAnsi" w:eastAsia="Arial Unicode MS" w:hAnsiTheme="minorHAnsi" w:cstheme="minorHAnsi"/>
          <w:b/>
          <w:bCs/>
          <w:u w:val="single"/>
        </w:rPr>
        <w:t>Contribución a la disminución y reducción de la desnutrición crónica y anemia:</w:t>
      </w:r>
    </w:p>
    <w:p w:rsidR="00C12F27" w:rsidRPr="00C12F27" w:rsidRDefault="00C12F27" w:rsidP="00C12F27">
      <w:pPr>
        <w:pStyle w:val="Prrafodelista"/>
        <w:ind w:left="360"/>
        <w:jc w:val="both"/>
        <w:rPr>
          <w:rFonts w:asciiTheme="minorHAnsi" w:eastAsia="Arial Unicode MS" w:hAnsiTheme="minorHAnsi" w:cstheme="minorHAnsi"/>
          <w:b/>
          <w:bCs/>
          <w:u w:val="single"/>
        </w:rPr>
      </w:pPr>
    </w:p>
    <w:p w:rsidR="008E2D9D" w:rsidRDefault="008F33FD" w:rsidP="00E83E0D">
      <w:pPr>
        <w:pStyle w:val="Prrafodelista"/>
        <w:spacing w:after="0"/>
        <w:ind w:left="0"/>
        <w:jc w:val="both"/>
        <w:rPr>
          <w:rFonts w:asciiTheme="minorHAnsi" w:eastAsia="Arial Unicode MS" w:hAnsiTheme="minorHAnsi" w:cstheme="minorHAnsi"/>
          <w:b/>
          <w:bCs/>
          <w:u w:val="single"/>
        </w:rPr>
      </w:pPr>
      <w:r w:rsidRPr="008F33FD">
        <w:rPr>
          <w:noProof/>
          <w:lang w:val="es-PE" w:eastAsia="es-PE"/>
        </w:rPr>
        <w:drawing>
          <wp:inline distT="0" distB="0" distL="0" distR="0" wp14:anchorId="7357A549" wp14:editId="046CD43D">
            <wp:extent cx="5600700" cy="22574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5264" cy="2259265"/>
                    </a:xfrm>
                    <a:prstGeom prst="rect">
                      <a:avLst/>
                    </a:prstGeom>
                    <a:noFill/>
                    <a:ln>
                      <a:noFill/>
                    </a:ln>
                  </pic:spPr>
                </pic:pic>
              </a:graphicData>
            </a:graphic>
          </wp:inline>
        </w:drawing>
      </w:r>
    </w:p>
    <w:p w:rsidR="00ED1EB1" w:rsidRPr="00ED1EB1" w:rsidRDefault="00ED1EB1" w:rsidP="00ED1EB1">
      <w:pPr>
        <w:contextualSpacing/>
        <w:jc w:val="both"/>
        <w:rPr>
          <w:rFonts w:ascii="Arial" w:eastAsiaTheme="minorHAnsi" w:hAnsi="Arial" w:cs="Arial"/>
          <w:b/>
          <w:u w:val="single"/>
          <w:lang w:val="es-ES"/>
        </w:rPr>
      </w:pPr>
    </w:p>
    <w:p w:rsidR="00FF1507" w:rsidRPr="00FF1507" w:rsidRDefault="00350777" w:rsidP="00350777">
      <w:pPr>
        <w:contextualSpacing/>
        <w:jc w:val="both"/>
        <w:rPr>
          <w:rFonts w:asciiTheme="minorHAnsi" w:eastAsia="Arial Unicode MS" w:hAnsiTheme="minorHAnsi" w:cstheme="minorHAnsi"/>
          <w:b/>
          <w:bCs/>
          <w:u w:val="single"/>
        </w:rPr>
      </w:pPr>
      <w:r w:rsidRPr="00350777">
        <w:rPr>
          <w:rFonts w:asciiTheme="minorHAnsi" w:eastAsia="Arial Unicode MS" w:hAnsiTheme="minorHAnsi" w:cstheme="minorHAnsi"/>
          <w:b/>
          <w:bCs/>
          <w:u w:val="single"/>
        </w:rPr>
        <w:t xml:space="preserve">5000027 </w:t>
      </w:r>
      <w:r w:rsidR="00FF1507" w:rsidRPr="00FF1507">
        <w:rPr>
          <w:rFonts w:asciiTheme="minorHAnsi" w:eastAsia="Arial Unicode MS" w:hAnsiTheme="minorHAnsi" w:cstheme="minorHAnsi"/>
          <w:b/>
          <w:bCs/>
          <w:u w:val="single"/>
        </w:rPr>
        <w:t>Atender a niños con infecciones respiratorias agudas.</w:t>
      </w:r>
    </w:p>
    <w:p w:rsidR="00FF1507" w:rsidRPr="00FF1507" w:rsidRDefault="00FF1507" w:rsidP="00350777">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 xml:space="preserve">Se programó como meta física anual 3,200 casos tratados, obteniéndose una ejecución acumulada al Primer </w:t>
      </w:r>
      <w:r w:rsidR="00350777">
        <w:rPr>
          <w:rFonts w:asciiTheme="minorHAnsi" w:eastAsia="Arial Unicode MS" w:hAnsiTheme="minorHAnsi" w:cstheme="minorHAnsi"/>
          <w:bCs/>
        </w:rPr>
        <w:t>Semestre</w:t>
      </w:r>
      <w:r w:rsidRPr="00FF1507">
        <w:rPr>
          <w:rFonts w:asciiTheme="minorHAnsi" w:eastAsia="Arial Unicode MS" w:hAnsiTheme="minorHAnsi" w:cstheme="minorHAnsi"/>
          <w:bCs/>
        </w:rPr>
        <w:t xml:space="preserve"> de  </w:t>
      </w:r>
      <w:r w:rsidR="00350777">
        <w:rPr>
          <w:rFonts w:asciiTheme="minorHAnsi" w:eastAsia="Arial Unicode MS" w:hAnsiTheme="minorHAnsi" w:cstheme="minorHAnsi"/>
          <w:bCs/>
        </w:rPr>
        <w:t>1,293</w:t>
      </w:r>
      <w:r w:rsidRPr="00FF1507">
        <w:rPr>
          <w:rFonts w:asciiTheme="minorHAnsi" w:eastAsia="Arial Unicode MS" w:hAnsiTheme="minorHAnsi" w:cstheme="minorHAnsi"/>
          <w:bCs/>
        </w:rPr>
        <w:t xml:space="preserve">, alcanzando un grado de cumplimiento del </w:t>
      </w:r>
      <w:r w:rsidR="00350777">
        <w:rPr>
          <w:rFonts w:asciiTheme="minorHAnsi" w:eastAsia="Arial Unicode MS" w:hAnsiTheme="minorHAnsi" w:cstheme="minorHAnsi"/>
          <w:bCs/>
        </w:rPr>
        <w:t>81</w:t>
      </w:r>
      <w:r w:rsidRPr="00FF1507">
        <w:rPr>
          <w:rFonts w:asciiTheme="minorHAnsi" w:eastAsia="Arial Unicode MS" w:hAnsiTheme="minorHAnsi" w:cstheme="minorHAnsi"/>
          <w:bCs/>
        </w:rPr>
        <w:t>%</w:t>
      </w:r>
      <w:r w:rsidR="00350777">
        <w:rPr>
          <w:rFonts w:asciiTheme="minorHAnsi" w:eastAsia="Arial Unicode MS" w:hAnsiTheme="minorHAnsi" w:cstheme="minorHAnsi"/>
          <w:bCs/>
        </w:rPr>
        <w:t xml:space="preserve"> del total para el I Semestre</w:t>
      </w:r>
      <w:r w:rsidRPr="00FF1507">
        <w:rPr>
          <w:rFonts w:asciiTheme="minorHAnsi" w:eastAsia="Arial Unicode MS" w:hAnsiTheme="minorHAnsi" w:cstheme="minorHAnsi"/>
          <w:bCs/>
        </w:rPr>
        <w:t xml:space="preserve">. </w:t>
      </w:r>
    </w:p>
    <w:p w:rsidR="00FF1507" w:rsidRPr="00FF1507" w:rsidRDefault="00FF1507" w:rsidP="00350777">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Con respecto a la ejecución financiera  tenemos un avance S/.</w:t>
      </w:r>
      <w:r w:rsidR="00350777">
        <w:rPr>
          <w:rFonts w:asciiTheme="minorHAnsi" w:eastAsia="Arial Unicode MS" w:hAnsiTheme="minorHAnsi" w:cstheme="minorHAnsi"/>
          <w:bCs/>
        </w:rPr>
        <w:t xml:space="preserve">577,251.68 </w:t>
      </w:r>
      <w:r w:rsidRPr="00FF1507">
        <w:rPr>
          <w:rFonts w:asciiTheme="minorHAnsi" w:eastAsia="Arial Unicode MS" w:hAnsiTheme="minorHAnsi" w:cstheme="minorHAnsi"/>
          <w:bCs/>
        </w:rPr>
        <w:t xml:space="preserve"> alcanzando un grado de cumplimiento del </w:t>
      </w:r>
      <w:r w:rsidR="00350777">
        <w:rPr>
          <w:rFonts w:asciiTheme="minorHAnsi" w:eastAsia="Arial Unicode MS" w:hAnsiTheme="minorHAnsi" w:cstheme="minorHAnsi"/>
          <w:bCs/>
        </w:rPr>
        <w:t>166</w:t>
      </w:r>
      <w:r w:rsidRPr="00FF1507">
        <w:rPr>
          <w:rFonts w:asciiTheme="minorHAnsi" w:eastAsia="Arial Unicode MS" w:hAnsiTheme="minorHAnsi" w:cstheme="minorHAnsi"/>
          <w:bCs/>
        </w:rPr>
        <w:t xml:space="preserve">% del total al I </w:t>
      </w:r>
      <w:r w:rsidR="00350777">
        <w:rPr>
          <w:rFonts w:asciiTheme="minorHAnsi" w:eastAsia="Arial Unicode MS" w:hAnsiTheme="minorHAnsi" w:cstheme="minorHAnsi"/>
          <w:bCs/>
        </w:rPr>
        <w:t>Semes</w:t>
      </w:r>
      <w:r w:rsidRPr="00FF1507">
        <w:rPr>
          <w:rFonts w:asciiTheme="minorHAnsi" w:eastAsia="Arial Unicode MS" w:hAnsiTheme="minorHAnsi" w:cstheme="minorHAnsi"/>
          <w:bCs/>
        </w:rPr>
        <w:t>tre,  según información del SIAF  al cier</w:t>
      </w:r>
      <w:r w:rsidR="00350777">
        <w:rPr>
          <w:rFonts w:asciiTheme="minorHAnsi" w:eastAsia="Arial Unicode MS" w:hAnsiTheme="minorHAnsi" w:cstheme="minorHAnsi"/>
          <w:bCs/>
        </w:rPr>
        <w:t>re del 30</w:t>
      </w:r>
      <w:r w:rsidRPr="00FF1507">
        <w:rPr>
          <w:rFonts w:asciiTheme="minorHAnsi" w:eastAsia="Arial Unicode MS" w:hAnsiTheme="minorHAnsi" w:cstheme="minorHAnsi"/>
          <w:bCs/>
        </w:rPr>
        <w:t>.0</w:t>
      </w:r>
      <w:r w:rsidR="00350777">
        <w:rPr>
          <w:rFonts w:asciiTheme="minorHAnsi" w:eastAsia="Arial Unicode MS" w:hAnsiTheme="minorHAnsi" w:cstheme="minorHAnsi"/>
          <w:bCs/>
        </w:rPr>
        <w:t>6</w:t>
      </w:r>
      <w:r w:rsidRPr="00FF1507">
        <w:rPr>
          <w:rFonts w:asciiTheme="minorHAnsi" w:eastAsia="Arial Unicode MS" w:hAnsiTheme="minorHAnsi" w:cstheme="minorHAnsi"/>
          <w:bCs/>
        </w:rPr>
        <w:t xml:space="preserve">.2016. El gasto se ha direccionado al pago de personal nombrado, CAS, papelería, material, insumos médicos, instrumental. </w:t>
      </w:r>
    </w:p>
    <w:p w:rsidR="00350777" w:rsidRDefault="00350777">
      <w:pPr>
        <w:rPr>
          <w:rFonts w:asciiTheme="minorHAnsi" w:eastAsia="Arial Unicode MS" w:hAnsiTheme="minorHAnsi" w:cstheme="minorHAnsi"/>
          <w:bCs/>
        </w:rPr>
      </w:pPr>
      <w:r>
        <w:rPr>
          <w:rFonts w:asciiTheme="minorHAnsi" w:eastAsia="Arial Unicode MS" w:hAnsiTheme="minorHAnsi" w:cstheme="minorHAnsi"/>
          <w:bCs/>
        </w:rPr>
        <w:br w:type="page"/>
      </w:r>
    </w:p>
    <w:p w:rsidR="00FF1507" w:rsidRPr="00FF1507" w:rsidRDefault="00FF1507" w:rsidP="00FF1507">
      <w:pPr>
        <w:ind w:left="709"/>
        <w:jc w:val="both"/>
        <w:rPr>
          <w:rFonts w:asciiTheme="minorHAnsi" w:eastAsia="Arial Unicode MS" w:hAnsiTheme="minorHAnsi" w:cstheme="minorHAnsi"/>
          <w:b/>
          <w:bCs/>
          <w:u w:val="single"/>
        </w:rPr>
      </w:pPr>
    </w:p>
    <w:p w:rsidR="00FF1507" w:rsidRPr="00FF1507" w:rsidRDefault="00350777" w:rsidP="00350777">
      <w:pPr>
        <w:contextualSpacing/>
        <w:jc w:val="both"/>
        <w:rPr>
          <w:rFonts w:asciiTheme="minorHAnsi" w:eastAsia="Arial Unicode MS" w:hAnsiTheme="minorHAnsi" w:cstheme="minorHAnsi"/>
          <w:b/>
          <w:bCs/>
          <w:u w:val="single"/>
        </w:rPr>
      </w:pPr>
      <w:r w:rsidRPr="00350777">
        <w:rPr>
          <w:rFonts w:asciiTheme="minorHAnsi" w:eastAsia="Arial Unicode MS" w:hAnsiTheme="minorHAnsi" w:cstheme="minorHAnsi"/>
          <w:b/>
          <w:bCs/>
          <w:u w:val="single"/>
        </w:rPr>
        <w:t xml:space="preserve">5000028 </w:t>
      </w:r>
      <w:r w:rsidR="00FF1507" w:rsidRPr="00FF1507">
        <w:rPr>
          <w:rFonts w:asciiTheme="minorHAnsi" w:eastAsia="Arial Unicode MS" w:hAnsiTheme="minorHAnsi" w:cstheme="minorHAnsi"/>
          <w:b/>
          <w:bCs/>
          <w:u w:val="single"/>
        </w:rPr>
        <w:t>Atender a niños con enfermedades diarreicas agudas</w:t>
      </w:r>
    </w:p>
    <w:p w:rsidR="00FF1507" w:rsidRPr="00FF1507" w:rsidRDefault="00FF1507" w:rsidP="00350777">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 xml:space="preserve">Se programó como meta física anual 670 casos tratados, obteniéndose una ejecución acumulada al Primer </w:t>
      </w:r>
      <w:r w:rsidR="00350777">
        <w:rPr>
          <w:rFonts w:asciiTheme="minorHAnsi" w:eastAsia="Arial Unicode MS" w:hAnsiTheme="minorHAnsi" w:cstheme="minorHAnsi"/>
          <w:bCs/>
        </w:rPr>
        <w:t xml:space="preserve">Semestre </w:t>
      </w:r>
      <w:r w:rsidRPr="00FF1507">
        <w:rPr>
          <w:rFonts w:asciiTheme="minorHAnsi" w:eastAsia="Arial Unicode MS" w:hAnsiTheme="minorHAnsi" w:cstheme="minorHAnsi"/>
          <w:bCs/>
        </w:rPr>
        <w:t xml:space="preserve"> de  </w:t>
      </w:r>
      <w:r w:rsidR="00350777">
        <w:rPr>
          <w:rFonts w:asciiTheme="minorHAnsi" w:eastAsia="Arial Unicode MS" w:hAnsiTheme="minorHAnsi" w:cstheme="minorHAnsi"/>
          <w:bCs/>
        </w:rPr>
        <w:t>591</w:t>
      </w:r>
      <w:r w:rsidRPr="00FF1507">
        <w:rPr>
          <w:rFonts w:asciiTheme="minorHAnsi" w:eastAsia="Arial Unicode MS" w:hAnsiTheme="minorHAnsi" w:cstheme="minorHAnsi"/>
          <w:bCs/>
        </w:rPr>
        <w:t>, alcanzando un grado de cumplimiento del 1</w:t>
      </w:r>
      <w:r w:rsidR="00350777">
        <w:rPr>
          <w:rFonts w:asciiTheme="minorHAnsi" w:eastAsia="Arial Unicode MS" w:hAnsiTheme="minorHAnsi" w:cstheme="minorHAnsi"/>
          <w:bCs/>
        </w:rPr>
        <w:t>76</w:t>
      </w:r>
      <w:r w:rsidRPr="00FF1507">
        <w:rPr>
          <w:rFonts w:asciiTheme="minorHAnsi" w:eastAsia="Arial Unicode MS" w:hAnsiTheme="minorHAnsi" w:cstheme="minorHAnsi"/>
          <w:bCs/>
        </w:rPr>
        <w:t xml:space="preserve">% del total para el I </w:t>
      </w:r>
      <w:r w:rsidR="00350777">
        <w:rPr>
          <w:rFonts w:asciiTheme="minorHAnsi" w:eastAsia="Arial Unicode MS" w:hAnsiTheme="minorHAnsi" w:cstheme="minorHAnsi"/>
          <w:bCs/>
        </w:rPr>
        <w:t>Semestre</w:t>
      </w:r>
      <w:r w:rsidRPr="00FF1507">
        <w:rPr>
          <w:rFonts w:asciiTheme="minorHAnsi" w:eastAsia="Arial Unicode MS" w:hAnsiTheme="minorHAnsi" w:cstheme="minorHAnsi"/>
          <w:bCs/>
        </w:rPr>
        <w:t>, sobrepasando ligeramente la meta debido a la mayor demanda de pacientes.</w:t>
      </w:r>
    </w:p>
    <w:p w:rsidR="00FF1507" w:rsidRDefault="00FF1507" w:rsidP="00FF1507">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Con respecto a la ejecución financiera  tenemos un avance S/</w:t>
      </w:r>
      <w:r w:rsidR="00350777">
        <w:rPr>
          <w:rFonts w:asciiTheme="minorHAnsi" w:eastAsia="Arial Unicode MS" w:hAnsiTheme="minorHAnsi" w:cstheme="minorHAnsi"/>
          <w:bCs/>
        </w:rPr>
        <w:t>623,483.35</w:t>
      </w:r>
      <w:r w:rsidRPr="00FF1507">
        <w:rPr>
          <w:rFonts w:asciiTheme="minorHAnsi" w:eastAsia="Arial Unicode MS" w:hAnsiTheme="minorHAnsi" w:cstheme="minorHAnsi"/>
          <w:bCs/>
        </w:rPr>
        <w:t xml:space="preserve"> alcanzand</w:t>
      </w:r>
      <w:r w:rsidR="00350777">
        <w:rPr>
          <w:rFonts w:asciiTheme="minorHAnsi" w:eastAsia="Arial Unicode MS" w:hAnsiTheme="minorHAnsi" w:cstheme="minorHAnsi"/>
          <w:bCs/>
        </w:rPr>
        <w:t>o un grado de cumplimiento del 1</w:t>
      </w:r>
      <w:r w:rsidRPr="00FF1507">
        <w:rPr>
          <w:rFonts w:asciiTheme="minorHAnsi" w:eastAsia="Arial Unicode MS" w:hAnsiTheme="minorHAnsi" w:cstheme="minorHAnsi"/>
          <w:bCs/>
        </w:rPr>
        <w:t>6</w:t>
      </w:r>
      <w:r w:rsidR="00350777">
        <w:rPr>
          <w:rFonts w:asciiTheme="minorHAnsi" w:eastAsia="Arial Unicode MS" w:hAnsiTheme="minorHAnsi" w:cstheme="minorHAnsi"/>
          <w:bCs/>
        </w:rPr>
        <w:t>0</w:t>
      </w:r>
      <w:r w:rsidRPr="00FF1507">
        <w:rPr>
          <w:rFonts w:asciiTheme="minorHAnsi" w:eastAsia="Arial Unicode MS" w:hAnsiTheme="minorHAnsi" w:cstheme="minorHAnsi"/>
          <w:bCs/>
        </w:rPr>
        <w:t xml:space="preserve">% del total al I </w:t>
      </w:r>
      <w:r w:rsidR="00350777">
        <w:rPr>
          <w:rFonts w:asciiTheme="minorHAnsi" w:eastAsia="Arial Unicode MS" w:hAnsiTheme="minorHAnsi" w:cstheme="minorHAnsi"/>
          <w:bCs/>
        </w:rPr>
        <w:t>Semes</w:t>
      </w:r>
      <w:r w:rsidRPr="00FF1507">
        <w:rPr>
          <w:rFonts w:asciiTheme="minorHAnsi" w:eastAsia="Arial Unicode MS" w:hAnsiTheme="minorHAnsi" w:cstheme="minorHAnsi"/>
          <w:bCs/>
        </w:rPr>
        <w:t>tre,  según información del SIAF  al cierre del 3</w:t>
      </w:r>
      <w:r w:rsidR="00350777">
        <w:rPr>
          <w:rFonts w:asciiTheme="minorHAnsi" w:eastAsia="Arial Unicode MS" w:hAnsiTheme="minorHAnsi" w:cstheme="minorHAnsi"/>
          <w:bCs/>
        </w:rPr>
        <w:t>0</w:t>
      </w:r>
      <w:r w:rsidRPr="00FF1507">
        <w:rPr>
          <w:rFonts w:asciiTheme="minorHAnsi" w:eastAsia="Arial Unicode MS" w:hAnsiTheme="minorHAnsi" w:cstheme="minorHAnsi"/>
          <w:bCs/>
        </w:rPr>
        <w:t>.0</w:t>
      </w:r>
      <w:r w:rsidR="00350777">
        <w:rPr>
          <w:rFonts w:asciiTheme="minorHAnsi" w:eastAsia="Arial Unicode MS" w:hAnsiTheme="minorHAnsi" w:cstheme="minorHAnsi"/>
          <w:bCs/>
        </w:rPr>
        <w:t>6</w:t>
      </w:r>
      <w:r w:rsidRPr="00FF1507">
        <w:rPr>
          <w:rFonts w:asciiTheme="minorHAnsi" w:eastAsia="Arial Unicode MS" w:hAnsiTheme="minorHAnsi" w:cstheme="minorHAnsi"/>
          <w:bCs/>
        </w:rPr>
        <w:t xml:space="preserve">.2016. El gasto se ha direccionado al pago de personal nombrado. </w:t>
      </w:r>
    </w:p>
    <w:p w:rsidR="006642DF" w:rsidRPr="00FF1507" w:rsidRDefault="006642DF" w:rsidP="00FF1507">
      <w:pPr>
        <w:contextualSpacing/>
        <w:jc w:val="both"/>
        <w:rPr>
          <w:rFonts w:asciiTheme="minorHAnsi" w:eastAsia="Arial Unicode MS" w:hAnsiTheme="minorHAnsi" w:cstheme="minorHAnsi"/>
          <w:bCs/>
        </w:rPr>
      </w:pPr>
    </w:p>
    <w:p w:rsidR="00FF1507" w:rsidRPr="00FF1507" w:rsidRDefault="00992C81" w:rsidP="00992C81">
      <w:pPr>
        <w:contextualSpacing/>
        <w:jc w:val="both"/>
        <w:rPr>
          <w:rFonts w:asciiTheme="minorHAnsi" w:eastAsia="Arial Unicode MS" w:hAnsiTheme="minorHAnsi" w:cstheme="minorHAnsi"/>
          <w:b/>
          <w:bCs/>
          <w:u w:val="single"/>
        </w:rPr>
      </w:pPr>
      <w:r w:rsidRPr="00992C81">
        <w:rPr>
          <w:rFonts w:asciiTheme="minorHAnsi" w:eastAsia="Arial Unicode MS" w:hAnsiTheme="minorHAnsi" w:cstheme="minorHAnsi"/>
          <w:b/>
          <w:bCs/>
          <w:u w:val="single"/>
        </w:rPr>
        <w:t xml:space="preserve">5000029 </w:t>
      </w:r>
      <w:r w:rsidR="00FF1507" w:rsidRPr="00FF1507">
        <w:rPr>
          <w:rFonts w:asciiTheme="minorHAnsi" w:eastAsia="Arial Unicode MS" w:hAnsiTheme="minorHAnsi" w:cstheme="minorHAnsi"/>
          <w:b/>
          <w:bCs/>
          <w:u w:val="single"/>
        </w:rPr>
        <w:t>Atender a niños con diagnóstico de infecciones respiratorias agudas con complicaciones</w:t>
      </w:r>
    </w:p>
    <w:p w:rsidR="00FF1507" w:rsidRPr="00FF1507" w:rsidRDefault="00FF1507" w:rsidP="00992C81">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 xml:space="preserve">Se programó como meta física anual 800 casos tratados, obteniéndose una ejecución acumulada al Primer </w:t>
      </w:r>
      <w:r w:rsidR="00992C81">
        <w:rPr>
          <w:rFonts w:asciiTheme="minorHAnsi" w:eastAsia="Arial Unicode MS" w:hAnsiTheme="minorHAnsi" w:cstheme="minorHAnsi"/>
          <w:bCs/>
        </w:rPr>
        <w:t>Semestre</w:t>
      </w:r>
      <w:r w:rsidRPr="00FF1507">
        <w:rPr>
          <w:rFonts w:asciiTheme="minorHAnsi" w:eastAsia="Arial Unicode MS" w:hAnsiTheme="minorHAnsi" w:cstheme="minorHAnsi"/>
          <w:bCs/>
        </w:rPr>
        <w:t xml:space="preserve"> de  </w:t>
      </w:r>
      <w:r w:rsidR="00992C81">
        <w:rPr>
          <w:rFonts w:asciiTheme="minorHAnsi" w:eastAsia="Arial Unicode MS" w:hAnsiTheme="minorHAnsi" w:cstheme="minorHAnsi"/>
          <w:bCs/>
        </w:rPr>
        <w:t>40</w:t>
      </w:r>
      <w:r w:rsidRPr="00FF1507">
        <w:rPr>
          <w:rFonts w:asciiTheme="minorHAnsi" w:eastAsia="Arial Unicode MS" w:hAnsiTheme="minorHAnsi" w:cstheme="minorHAnsi"/>
          <w:bCs/>
        </w:rPr>
        <w:t xml:space="preserve">, alcanzando un grado de cumplimiento del </w:t>
      </w:r>
      <w:r w:rsidR="00992C81">
        <w:rPr>
          <w:rFonts w:asciiTheme="minorHAnsi" w:eastAsia="Arial Unicode MS" w:hAnsiTheme="minorHAnsi" w:cstheme="minorHAnsi"/>
          <w:bCs/>
        </w:rPr>
        <w:t>10</w:t>
      </w:r>
      <w:r w:rsidRPr="00FF1507">
        <w:rPr>
          <w:rFonts w:asciiTheme="minorHAnsi" w:eastAsia="Arial Unicode MS" w:hAnsiTheme="minorHAnsi" w:cstheme="minorHAnsi"/>
          <w:bCs/>
        </w:rPr>
        <w:t xml:space="preserve">% del total para el I </w:t>
      </w:r>
      <w:r w:rsidR="00992C81">
        <w:rPr>
          <w:rFonts w:asciiTheme="minorHAnsi" w:eastAsia="Arial Unicode MS" w:hAnsiTheme="minorHAnsi" w:cstheme="minorHAnsi"/>
          <w:bCs/>
        </w:rPr>
        <w:t>Semes</w:t>
      </w:r>
      <w:r w:rsidRPr="00FF1507">
        <w:rPr>
          <w:rFonts w:asciiTheme="minorHAnsi" w:eastAsia="Arial Unicode MS" w:hAnsiTheme="minorHAnsi" w:cstheme="minorHAnsi"/>
          <w:bCs/>
        </w:rPr>
        <w:t>tre, es necesario mencionar que se han disminuido la demanda de pacientes con IRAS, somos un hospital de ENERGENCIAS referencial y no contamos con población asignada.</w:t>
      </w:r>
    </w:p>
    <w:p w:rsidR="00FF1507" w:rsidRDefault="00FF1507" w:rsidP="00FF1507">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Con respecto a la ejecución financiera tenemos un avance S/.</w:t>
      </w:r>
      <w:r w:rsidR="00992C81">
        <w:rPr>
          <w:rFonts w:asciiTheme="minorHAnsi" w:eastAsia="Arial Unicode MS" w:hAnsiTheme="minorHAnsi" w:cstheme="minorHAnsi"/>
          <w:bCs/>
        </w:rPr>
        <w:t>205, 075</w:t>
      </w:r>
      <w:r w:rsidRPr="00FF1507">
        <w:rPr>
          <w:rFonts w:asciiTheme="minorHAnsi" w:eastAsia="Arial Unicode MS" w:hAnsiTheme="minorHAnsi" w:cstheme="minorHAnsi"/>
          <w:bCs/>
        </w:rPr>
        <w:t xml:space="preserve"> alcanzando un grado de cumplimiento del </w:t>
      </w:r>
      <w:r w:rsidR="008F33FD">
        <w:rPr>
          <w:rFonts w:asciiTheme="minorHAnsi" w:eastAsia="Arial Unicode MS" w:hAnsiTheme="minorHAnsi" w:cstheme="minorHAnsi"/>
          <w:bCs/>
        </w:rPr>
        <w:t>185</w:t>
      </w:r>
      <w:r w:rsidRPr="00FF1507">
        <w:rPr>
          <w:rFonts w:asciiTheme="minorHAnsi" w:eastAsia="Arial Unicode MS" w:hAnsiTheme="minorHAnsi" w:cstheme="minorHAnsi"/>
          <w:bCs/>
        </w:rPr>
        <w:t xml:space="preserve">% del total al I </w:t>
      </w:r>
      <w:r w:rsidR="00992C81">
        <w:rPr>
          <w:rFonts w:asciiTheme="minorHAnsi" w:eastAsia="Arial Unicode MS" w:hAnsiTheme="minorHAnsi" w:cstheme="minorHAnsi"/>
          <w:bCs/>
        </w:rPr>
        <w:t>Semestre</w:t>
      </w:r>
      <w:r w:rsidRPr="00FF1507">
        <w:rPr>
          <w:rFonts w:asciiTheme="minorHAnsi" w:eastAsia="Arial Unicode MS" w:hAnsiTheme="minorHAnsi" w:cstheme="minorHAnsi"/>
          <w:bCs/>
        </w:rPr>
        <w:t>,  según información del SIAF  al cierre del 3</w:t>
      </w:r>
      <w:r w:rsidR="00366B99">
        <w:rPr>
          <w:rFonts w:asciiTheme="minorHAnsi" w:eastAsia="Arial Unicode MS" w:hAnsiTheme="minorHAnsi" w:cstheme="minorHAnsi"/>
          <w:bCs/>
        </w:rPr>
        <w:t>0</w:t>
      </w:r>
      <w:r w:rsidRPr="00FF1507">
        <w:rPr>
          <w:rFonts w:asciiTheme="minorHAnsi" w:eastAsia="Arial Unicode MS" w:hAnsiTheme="minorHAnsi" w:cstheme="minorHAnsi"/>
          <w:bCs/>
        </w:rPr>
        <w:t>.0</w:t>
      </w:r>
      <w:r w:rsidR="00366B99">
        <w:rPr>
          <w:rFonts w:asciiTheme="minorHAnsi" w:eastAsia="Arial Unicode MS" w:hAnsiTheme="minorHAnsi" w:cstheme="minorHAnsi"/>
          <w:bCs/>
        </w:rPr>
        <w:t>6</w:t>
      </w:r>
      <w:r w:rsidRPr="00FF1507">
        <w:rPr>
          <w:rFonts w:asciiTheme="minorHAnsi" w:eastAsia="Arial Unicode MS" w:hAnsiTheme="minorHAnsi" w:cstheme="minorHAnsi"/>
          <w:bCs/>
        </w:rPr>
        <w:t xml:space="preserve">.2016. El gasto fue direccionado para el pago de personal nombrado, CAS, papelería, material, insumos médicos, instrumental. </w:t>
      </w:r>
    </w:p>
    <w:p w:rsidR="006642DF" w:rsidRPr="00FF1507" w:rsidRDefault="006642DF" w:rsidP="00FF1507">
      <w:pPr>
        <w:contextualSpacing/>
        <w:jc w:val="both"/>
        <w:rPr>
          <w:rFonts w:asciiTheme="minorHAnsi" w:eastAsia="Arial Unicode MS" w:hAnsiTheme="minorHAnsi" w:cstheme="minorHAnsi"/>
          <w:bCs/>
        </w:rPr>
      </w:pPr>
    </w:p>
    <w:p w:rsidR="00FF1507" w:rsidRPr="00FF1507" w:rsidRDefault="008F33FD" w:rsidP="008F33FD">
      <w:pPr>
        <w:contextualSpacing/>
        <w:jc w:val="both"/>
        <w:rPr>
          <w:rFonts w:asciiTheme="minorHAnsi" w:eastAsia="Arial Unicode MS" w:hAnsiTheme="minorHAnsi" w:cstheme="minorHAnsi"/>
          <w:b/>
          <w:bCs/>
          <w:u w:val="single"/>
        </w:rPr>
      </w:pPr>
      <w:r w:rsidRPr="008F33FD">
        <w:rPr>
          <w:rFonts w:asciiTheme="minorHAnsi" w:eastAsia="Arial Unicode MS" w:hAnsiTheme="minorHAnsi" w:cstheme="minorHAnsi"/>
          <w:b/>
          <w:bCs/>
          <w:u w:val="single"/>
        </w:rPr>
        <w:t xml:space="preserve">5000030 </w:t>
      </w:r>
      <w:r w:rsidR="00FF1507" w:rsidRPr="00FF1507">
        <w:rPr>
          <w:rFonts w:asciiTheme="minorHAnsi" w:eastAsia="Arial Unicode MS" w:hAnsiTheme="minorHAnsi" w:cstheme="minorHAnsi"/>
          <w:b/>
          <w:bCs/>
          <w:u w:val="single"/>
        </w:rPr>
        <w:t>Atender a niños con diagnóstico de enfermedad diarreica aguda complicada</w:t>
      </w:r>
    </w:p>
    <w:p w:rsidR="00FF1507" w:rsidRPr="00FF1507" w:rsidRDefault="00FF1507" w:rsidP="008F33FD">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Se pro</w:t>
      </w:r>
      <w:r w:rsidR="008F33FD">
        <w:rPr>
          <w:rFonts w:asciiTheme="minorHAnsi" w:eastAsia="Arial Unicode MS" w:hAnsiTheme="minorHAnsi" w:cstheme="minorHAnsi"/>
          <w:bCs/>
        </w:rPr>
        <w:t>gramó como meta física anual 250</w:t>
      </w:r>
      <w:r w:rsidRPr="00FF1507">
        <w:rPr>
          <w:rFonts w:asciiTheme="minorHAnsi" w:eastAsia="Arial Unicode MS" w:hAnsiTheme="minorHAnsi" w:cstheme="minorHAnsi"/>
          <w:bCs/>
        </w:rPr>
        <w:t xml:space="preserve"> casos tratados, obteniéndose una ejecución acumulada</w:t>
      </w:r>
      <w:r w:rsidR="008F33FD">
        <w:rPr>
          <w:rFonts w:asciiTheme="minorHAnsi" w:eastAsia="Arial Unicode MS" w:hAnsiTheme="minorHAnsi" w:cstheme="minorHAnsi"/>
          <w:bCs/>
        </w:rPr>
        <w:t xml:space="preserve"> al Primer Semestre</w:t>
      </w:r>
      <w:r w:rsidRPr="00FF1507">
        <w:rPr>
          <w:rFonts w:asciiTheme="minorHAnsi" w:eastAsia="Arial Unicode MS" w:hAnsiTheme="minorHAnsi" w:cstheme="minorHAnsi"/>
          <w:bCs/>
        </w:rPr>
        <w:t xml:space="preserve"> de  </w:t>
      </w:r>
      <w:r w:rsidR="008F33FD">
        <w:rPr>
          <w:rFonts w:asciiTheme="minorHAnsi" w:eastAsia="Arial Unicode MS" w:hAnsiTheme="minorHAnsi" w:cstheme="minorHAnsi"/>
          <w:bCs/>
        </w:rPr>
        <w:t>54</w:t>
      </w:r>
      <w:r w:rsidRPr="00FF1507">
        <w:rPr>
          <w:rFonts w:asciiTheme="minorHAnsi" w:eastAsia="Arial Unicode MS" w:hAnsiTheme="minorHAnsi" w:cstheme="minorHAnsi"/>
          <w:bCs/>
        </w:rPr>
        <w:t>, alcanzando un grado de cumplimiento del 5</w:t>
      </w:r>
      <w:r w:rsidR="008F33FD">
        <w:rPr>
          <w:rFonts w:asciiTheme="minorHAnsi" w:eastAsia="Arial Unicode MS" w:hAnsiTheme="minorHAnsi" w:cstheme="minorHAnsi"/>
          <w:bCs/>
        </w:rPr>
        <w:t>4</w:t>
      </w:r>
      <w:r w:rsidRPr="00FF1507">
        <w:rPr>
          <w:rFonts w:asciiTheme="minorHAnsi" w:eastAsia="Arial Unicode MS" w:hAnsiTheme="minorHAnsi" w:cstheme="minorHAnsi"/>
          <w:bCs/>
        </w:rPr>
        <w:t xml:space="preserve">% del total para el I </w:t>
      </w:r>
      <w:r w:rsidR="008F33FD">
        <w:rPr>
          <w:rFonts w:asciiTheme="minorHAnsi" w:eastAsia="Arial Unicode MS" w:hAnsiTheme="minorHAnsi" w:cstheme="minorHAnsi"/>
          <w:bCs/>
        </w:rPr>
        <w:t>Semes</w:t>
      </w:r>
      <w:r w:rsidRPr="00FF1507">
        <w:rPr>
          <w:rFonts w:asciiTheme="minorHAnsi" w:eastAsia="Arial Unicode MS" w:hAnsiTheme="minorHAnsi" w:cstheme="minorHAnsi"/>
          <w:bCs/>
        </w:rPr>
        <w:t>tre, es necesario mencionar que se han disminuido la demanda de pacientes con EDAS, somos un hospital de ENERGENCIAS referencial y no contamos con población asignada.</w:t>
      </w:r>
    </w:p>
    <w:p w:rsidR="00FF1507" w:rsidRDefault="00FF1507" w:rsidP="008F33FD">
      <w:pPr>
        <w:contextualSpacing/>
        <w:jc w:val="both"/>
        <w:rPr>
          <w:rFonts w:asciiTheme="minorHAnsi" w:eastAsia="Arial Unicode MS" w:hAnsiTheme="minorHAnsi" w:cstheme="minorHAnsi"/>
          <w:bCs/>
        </w:rPr>
      </w:pPr>
      <w:r w:rsidRPr="00FF1507">
        <w:rPr>
          <w:rFonts w:asciiTheme="minorHAnsi" w:eastAsia="Arial Unicode MS" w:hAnsiTheme="minorHAnsi" w:cstheme="minorHAnsi"/>
          <w:bCs/>
        </w:rPr>
        <w:t>Con respecto a la ejecución financiera  tenemos un avance S/.1</w:t>
      </w:r>
      <w:r w:rsidR="008F33FD">
        <w:rPr>
          <w:rFonts w:asciiTheme="minorHAnsi" w:eastAsia="Arial Unicode MS" w:hAnsiTheme="minorHAnsi" w:cstheme="minorHAnsi"/>
          <w:bCs/>
        </w:rPr>
        <w:t>4,935</w:t>
      </w:r>
      <w:r w:rsidRPr="00FF1507">
        <w:rPr>
          <w:rFonts w:asciiTheme="minorHAnsi" w:eastAsia="Arial Unicode MS" w:hAnsiTheme="minorHAnsi" w:cstheme="minorHAnsi"/>
          <w:bCs/>
        </w:rPr>
        <w:t xml:space="preserve"> alcanzando un grado de cumplimiento del </w:t>
      </w:r>
      <w:r w:rsidR="008F33FD">
        <w:rPr>
          <w:rFonts w:asciiTheme="minorHAnsi" w:eastAsia="Arial Unicode MS" w:hAnsiTheme="minorHAnsi" w:cstheme="minorHAnsi"/>
          <w:bCs/>
        </w:rPr>
        <w:t>114</w:t>
      </w:r>
      <w:r w:rsidRPr="00FF1507">
        <w:rPr>
          <w:rFonts w:asciiTheme="minorHAnsi" w:eastAsia="Arial Unicode MS" w:hAnsiTheme="minorHAnsi" w:cstheme="minorHAnsi"/>
          <w:bCs/>
        </w:rPr>
        <w:t>% del total al I</w:t>
      </w:r>
      <w:r w:rsidR="008F33FD">
        <w:rPr>
          <w:rFonts w:asciiTheme="minorHAnsi" w:eastAsia="Arial Unicode MS" w:hAnsiTheme="minorHAnsi" w:cstheme="minorHAnsi"/>
          <w:bCs/>
        </w:rPr>
        <w:t xml:space="preserve"> Sem</w:t>
      </w:r>
      <w:r w:rsidRPr="00FF1507">
        <w:rPr>
          <w:rFonts w:asciiTheme="minorHAnsi" w:eastAsia="Arial Unicode MS" w:hAnsiTheme="minorHAnsi" w:cstheme="minorHAnsi"/>
          <w:bCs/>
        </w:rPr>
        <w:t>estre,  según información del SIAF  al cierre del 3</w:t>
      </w:r>
      <w:r w:rsidR="008F33FD">
        <w:rPr>
          <w:rFonts w:asciiTheme="minorHAnsi" w:eastAsia="Arial Unicode MS" w:hAnsiTheme="minorHAnsi" w:cstheme="minorHAnsi"/>
          <w:bCs/>
        </w:rPr>
        <w:t>0</w:t>
      </w:r>
      <w:r w:rsidRPr="00FF1507">
        <w:rPr>
          <w:rFonts w:asciiTheme="minorHAnsi" w:eastAsia="Arial Unicode MS" w:hAnsiTheme="minorHAnsi" w:cstheme="minorHAnsi"/>
          <w:bCs/>
        </w:rPr>
        <w:t>.0</w:t>
      </w:r>
      <w:r w:rsidR="008F33FD">
        <w:rPr>
          <w:rFonts w:asciiTheme="minorHAnsi" w:eastAsia="Arial Unicode MS" w:hAnsiTheme="minorHAnsi" w:cstheme="minorHAnsi"/>
          <w:bCs/>
        </w:rPr>
        <w:t>6</w:t>
      </w:r>
      <w:r w:rsidRPr="00FF1507">
        <w:rPr>
          <w:rFonts w:asciiTheme="minorHAnsi" w:eastAsia="Arial Unicode MS" w:hAnsiTheme="minorHAnsi" w:cstheme="minorHAnsi"/>
          <w:bCs/>
        </w:rPr>
        <w:t>.2016.</w:t>
      </w:r>
    </w:p>
    <w:p w:rsidR="006642DF" w:rsidRDefault="006642DF" w:rsidP="006642DF">
      <w:pPr>
        <w:pStyle w:val="Prrafodelista"/>
        <w:numPr>
          <w:ilvl w:val="0"/>
          <w:numId w:val="15"/>
        </w:numPr>
        <w:spacing w:after="0"/>
        <w:jc w:val="both"/>
        <w:rPr>
          <w:rFonts w:asciiTheme="minorHAnsi" w:eastAsia="Arial Unicode MS" w:hAnsiTheme="minorHAnsi" w:cstheme="minorHAnsi"/>
          <w:b/>
          <w:bCs/>
          <w:u w:val="single"/>
        </w:rPr>
      </w:pPr>
      <w:r w:rsidRPr="000D3910">
        <w:rPr>
          <w:noProof/>
          <w:lang w:val="es-PE" w:eastAsia="es-PE"/>
        </w:rPr>
        <w:drawing>
          <wp:anchor distT="0" distB="0" distL="114300" distR="114300" simplePos="0" relativeHeight="251688960" behindDoc="0" locked="0" layoutInCell="1" allowOverlap="1" wp14:anchorId="7FE152A1" wp14:editId="022BF7A8">
            <wp:simplePos x="0" y="0"/>
            <wp:positionH relativeFrom="column">
              <wp:posOffset>-13335</wp:posOffset>
            </wp:positionH>
            <wp:positionV relativeFrom="paragraph">
              <wp:posOffset>230505</wp:posOffset>
            </wp:positionV>
            <wp:extent cx="5638800" cy="257175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388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871">
        <w:rPr>
          <w:rFonts w:asciiTheme="minorHAnsi" w:eastAsia="Arial Unicode MS" w:hAnsiTheme="minorHAnsi" w:cstheme="minorHAnsi"/>
          <w:b/>
          <w:bCs/>
        </w:rPr>
        <w:t>C</w:t>
      </w:r>
      <w:r w:rsidRPr="00C12F27">
        <w:rPr>
          <w:rFonts w:asciiTheme="minorHAnsi" w:eastAsia="Arial Unicode MS" w:hAnsiTheme="minorHAnsi" w:cstheme="minorHAnsi"/>
          <w:b/>
          <w:bCs/>
          <w:u w:val="single"/>
        </w:rPr>
        <w:t>ontribución a la disminución y Reducción de la Morbi - Mortalidad Materna e infantil:</w:t>
      </w:r>
    </w:p>
    <w:p w:rsidR="00815871" w:rsidRPr="007E2A58" w:rsidRDefault="00815871" w:rsidP="00815871">
      <w:pPr>
        <w:spacing w:after="0"/>
        <w:jc w:val="both"/>
        <w:rPr>
          <w:rFonts w:asciiTheme="minorHAnsi" w:eastAsia="Arial Unicode MS" w:hAnsiTheme="minorHAnsi" w:cstheme="minorHAnsi"/>
          <w:b/>
          <w:bCs/>
          <w:u w:val="single"/>
        </w:rPr>
      </w:pPr>
    </w:p>
    <w:p w:rsidR="00815871" w:rsidRPr="007E2A58" w:rsidRDefault="00815871" w:rsidP="00815871">
      <w:pPr>
        <w:jc w:val="both"/>
        <w:rPr>
          <w:rFonts w:asciiTheme="minorHAnsi" w:hAnsiTheme="minorHAnsi" w:cstheme="minorHAnsi"/>
          <w:b/>
          <w:u w:val="single"/>
        </w:rPr>
      </w:pPr>
      <w:r w:rsidRPr="007E2A58">
        <w:rPr>
          <w:rFonts w:asciiTheme="minorHAnsi" w:hAnsiTheme="minorHAnsi" w:cstheme="minorHAnsi"/>
          <w:b/>
          <w:u w:val="single"/>
        </w:rPr>
        <w:t>5000044 Brindar atención a la gestante con complicaciones</w:t>
      </w:r>
    </w:p>
    <w:p w:rsidR="00815871" w:rsidRPr="007E2A58" w:rsidRDefault="00815871" w:rsidP="00815871">
      <w:pPr>
        <w:contextualSpacing/>
        <w:jc w:val="both"/>
        <w:rPr>
          <w:rFonts w:asciiTheme="minorHAnsi" w:hAnsiTheme="minorHAnsi" w:cstheme="minorHAnsi"/>
        </w:rPr>
      </w:pPr>
      <w:r w:rsidRPr="007E2A58">
        <w:rPr>
          <w:rFonts w:asciiTheme="minorHAnsi" w:hAnsiTheme="minorHAnsi" w:cstheme="minorHAnsi"/>
        </w:rPr>
        <w:t>Se programó como meta física anual 670 gestante atendida, obteniéndose una ejecución acumulada al Primer Semestre de 282 alcanzando un grado de cumplimiento del 94% del total para el I Semestre.</w:t>
      </w:r>
    </w:p>
    <w:p w:rsidR="00815871" w:rsidRDefault="00815871" w:rsidP="00815871">
      <w:pPr>
        <w:contextualSpacing/>
        <w:jc w:val="both"/>
        <w:rPr>
          <w:rFonts w:ascii="Arial" w:hAnsi="Arial" w:cs="Arial"/>
          <w:u w:val="single"/>
        </w:rPr>
      </w:pPr>
      <w:r w:rsidRPr="007E2A58">
        <w:rPr>
          <w:rFonts w:asciiTheme="minorHAnsi" w:hAnsiTheme="minorHAnsi" w:cstheme="minorHAnsi"/>
        </w:rPr>
        <w:t>Con respecto a la ejecución financiera  tenemos un avance S/.224,209 alcanzando un grado de cumplimiento del 153% del total al I Semestre,  según información del SIAF  al cierre del 30.06.2016</w:t>
      </w:r>
      <w:r w:rsidRPr="00AD53EA">
        <w:rPr>
          <w:rFonts w:ascii="Arial" w:hAnsi="Arial" w:cs="Arial"/>
        </w:rPr>
        <w:t>.</w:t>
      </w:r>
      <w:r>
        <w:rPr>
          <w:rFonts w:ascii="Arial" w:hAnsi="Arial" w:cs="Arial"/>
        </w:rPr>
        <w:t xml:space="preserve"> </w:t>
      </w:r>
    </w:p>
    <w:p w:rsidR="00C12F27" w:rsidRPr="00C12F27" w:rsidRDefault="00C12F27" w:rsidP="00815871">
      <w:pPr>
        <w:contextualSpacing/>
        <w:jc w:val="both"/>
        <w:rPr>
          <w:rFonts w:ascii="Arial" w:hAnsi="Arial" w:cs="Arial"/>
          <w:u w:val="single"/>
        </w:rPr>
      </w:pPr>
    </w:p>
    <w:p w:rsidR="00815871" w:rsidRPr="007E2A58" w:rsidRDefault="00815871" w:rsidP="00815871">
      <w:pPr>
        <w:jc w:val="both"/>
        <w:rPr>
          <w:rFonts w:asciiTheme="minorHAnsi" w:hAnsiTheme="minorHAnsi" w:cstheme="minorHAnsi"/>
          <w:b/>
          <w:u w:val="single"/>
        </w:rPr>
      </w:pPr>
      <w:r w:rsidRPr="007E2A58">
        <w:rPr>
          <w:rFonts w:asciiTheme="minorHAnsi" w:hAnsiTheme="minorHAnsi" w:cstheme="minorHAnsi"/>
          <w:b/>
          <w:u w:val="single"/>
        </w:rPr>
        <w:t>5000045 Brindar atención de parto normal</w:t>
      </w:r>
    </w:p>
    <w:p w:rsidR="00815871" w:rsidRPr="007E2A58" w:rsidRDefault="00815871" w:rsidP="00815871">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10 partos normales, </w:t>
      </w:r>
      <w:bookmarkStart w:id="1" w:name="OLE_LINK11"/>
      <w:bookmarkStart w:id="2" w:name="OLE_LINK12"/>
      <w:r w:rsidRPr="007E2A58">
        <w:rPr>
          <w:rFonts w:asciiTheme="minorHAnsi" w:hAnsiTheme="minorHAnsi" w:cstheme="minorHAnsi"/>
        </w:rPr>
        <w:t>obteniéndose una ejecución acumulada al Primer Semestre de 4, alcanzando un grado de cumplimiento del 80% del total para el I Semestre,</w:t>
      </w:r>
      <w:bookmarkEnd w:id="1"/>
      <w:bookmarkEnd w:id="2"/>
      <w:r w:rsidRPr="007E2A58">
        <w:rPr>
          <w:rFonts w:asciiTheme="minorHAnsi" w:hAnsiTheme="minorHAnsi" w:cstheme="minorHAnsi"/>
        </w:rPr>
        <w:t xml:space="preserve"> esto se debe que no se han presentado casos de partos normales. </w:t>
      </w:r>
    </w:p>
    <w:p w:rsidR="00815871" w:rsidRPr="007E2A58" w:rsidRDefault="00815871" w:rsidP="00815871">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S/.160.983 alcanzando un grado de cumplimiento del 153% del total al I Semestre,  según información del SIAF  al cierre del 30.06.2016. </w:t>
      </w:r>
    </w:p>
    <w:p w:rsidR="00815871" w:rsidRPr="009C5AE0" w:rsidRDefault="00815871" w:rsidP="00815871">
      <w:pPr>
        <w:ind w:firstLine="567"/>
        <w:contextualSpacing/>
        <w:jc w:val="both"/>
        <w:rPr>
          <w:rFonts w:ascii="Arial" w:hAnsi="Arial" w:cs="Arial"/>
          <w:u w:val="single"/>
        </w:rPr>
      </w:pPr>
    </w:p>
    <w:p w:rsidR="00815871" w:rsidRPr="007E2A58" w:rsidRDefault="00815871" w:rsidP="00815871">
      <w:pPr>
        <w:jc w:val="both"/>
        <w:rPr>
          <w:rFonts w:asciiTheme="minorHAnsi" w:hAnsiTheme="minorHAnsi" w:cstheme="minorHAnsi"/>
          <w:b/>
          <w:u w:val="single"/>
        </w:rPr>
      </w:pPr>
      <w:r w:rsidRPr="007E2A58">
        <w:rPr>
          <w:rFonts w:asciiTheme="minorHAnsi" w:hAnsiTheme="minorHAnsi" w:cstheme="minorHAnsi"/>
          <w:b/>
          <w:u w:val="single"/>
        </w:rPr>
        <w:t>5000046 Brindar atención del parto complicado no quirúrgico</w:t>
      </w:r>
    </w:p>
    <w:p w:rsidR="00815871" w:rsidRDefault="00815871" w:rsidP="00220ECC">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2 partos complicados, </w:t>
      </w:r>
      <w:bookmarkStart w:id="3" w:name="OLE_LINK13"/>
      <w:bookmarkStart w:id="4" w:name="OLE_LINK14"/>
      <w:r w:rsidR="00F0548A" w:rsidRPr="007E2A58">
        <w:rPr>
          <w:rFonts w:asciiTheme="minorHAnsi" w:hAnsiTheme="minorHAnsi" w:cstheme="minorHAnsi"/>
        </w:rPr>
        <w:t>obteniéndose una ejecución acumulada al Primer Semestre de 4</w:t>
      </w:r>
      <w:bookmarkEnd w:id="3"/>
      <w:bookmarkEnd w:id="4"/>
      <w:r w:rsidR="00F0548A" w:rsidRPr="007E2A58">
        <w:rPr>
          <w:rFonts w:asciiTheme="minorHAnsi" w:hAnsiTheme="minorHAnsi" w:cstheme="minorHAnsi"/>
        </w:rPr>
        <w:t>, alcanzando un grado de cumplimiento del 400% del total para el I Semestre</w:t>
      </w:r>
      <w:r w:rsidRPr="007E2A58">
        <w:rPr>
          <w:rFonts w:asciiTheme="minorHAnsi" w:hAnsiTheme="minorHAnsi" w:cstheme="minorHAnsi"/>
        </w:rPr>
        <w:t>. Con respecto a la ejecución financiera  tenemos un avance S/.1044 Alcanzando un grado de cumplimiento del 1</w:t>
      </w:r>
      <w:r w:rsidR="00F0548A" w:rsidRPr="007E2A58">
        <w:rPr>
          <w:rFonts w:asciiTheme="minorHAnsi" w:hAnsiTheme="minorHAnsi" w:cstheme="minorHAnsi"/>
        </w:rPr>
        <w:t>% del total al I se</w:t>
      </w:r>
      <w:r w:rsidRPr="007E2A58">
        <w:rPr>
          <w:rFonts w:asciiTheme="minorHAnsi" w:hAnsiTheme="minorHAnsi" w:cstheme="minorHAnsi"/>
        </w:rPr>
        <w:t>mestre,  según información del SIAF  al cierre del 3</w:t>
      </w:r>
      <w:r w:rsidR="00F0548A" w:rsidRPr="007E2A58">
        <w:rPr>
          <w:rFonts w:asciiTheme="minorHAnsi" w:hAnsiTheme="minorHAnsi" w:cstheme="minorHAnsi"/>
        </w:rPr>
        <w:t>0</w:t>
      </w:r>
      <w:r w:rsidRPr="007E2A58">
        <w:rPr>
          <w:rFonts w:asciiTheme="minorHAnsi" w:hAnsiTheme="minorHAnsi" w:cstheme="minorHAnsi"/>
        </w:rPr>
        <w:t>.0</w:t>
      </w:r>
      <w:r w:rsidR="00F0548A" w:rsidRPr="007E2A58">
        <w:rPr>
          <w:rFonts w:asciiTheme="minorHAnsi" w:hAnsiTheme="minorHAnsi" w:cstheme="minorHAnsi"/>
        </w:rPr>
        <w:t>6</w:t>
      </w:r>
      <w:r w:rsidRPr="007E2A58">
        <w:rPr>
          <w:rFonts w:asciiTheme="minorHAnsi" w:hAnsiTheme="minorHAnsi" w:cstheme="minorHAnsi"/>
        </w:rPr>
        <w:t>.2016.</w:t>
      </w:r>
    </w:p>
    <w:p w:rsidR="00C12F27" w:rsidRPr="00C12F27" w:rsidRDefault="00C12F27" w:rsidP="00220ECC">
      <w:pPr>
        <w:contextualSpacing/>
        <w:jc w:val="both"/>
        <w:rPr>
          <w:rFonts w:asciiTheme="minorHAnsi" w:hAnsiTheme="minorHAnsi" w:cstheme="minorHAnsi"/>
        </w:rPr>
      </w:pPr>
    </w:p>
    <w:p w:rsidR="00815871" w:rsidRPr="007E2A58" w:rsidRDefault="00220ECC" w:rsidP="007E2A58">
      <w:pPr>
        <w:jc w:val="both"/>
        <w:rPr>
          <w:rFonts w:asciiTheme="minorHAnsi" w:hAnsiTheme="minorHAnsi" w:cstheme="minorHAnsi"/>
          <w:b/>
          <w:u w:val="single"/>
        </w:rPr>
      </w:pPr>
      <w:r w:rsidRPr="007E2A58">
        <w:rPr>
          <w:rFonts w:asciiTheme="minorHAnsi" w:hAnsiTheme="minorHAnsi" w:cstheme="minorHAnsi"/>
          <w:b/>
          <w:u w:val="single"/>
        </w:rPr>
        <w:t xml:space="preserve">5000047 </w:t>
      </w:r>
      <w:r w:rsidR="00815871" w:rsidRPr="007E2A58">
        <w:rPr>
          <w:rFonts w:asciiTheme="minorHAnsi" w:hAnsiTheme="minorHAnsi" w:cstheme="minorHAnsi"/>
          <w:b/>
          <w:u w:val="single"/>
        </w:rPr>
        <w:t>Brindar atención del parto complicado quirúrgico</w:t>
      </w:r>
    </w:p>
    <w:p w:rsidR="00815871" w:rsidRDefault="00815871" w:rsidP="007E2A58">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3 cesáreas, </w:t>
      </w:r>
      <w:r w:rsidR="00220ECC" w:rsidRPr="007E2A58">
        <w:rPr>
          <w:rFonts w:asciiTheme="minorHAnsi" w:hAnsiTheme="minorHAnsi" w:cstheme="minorHAnsi"/>
        </w:rPr>
        <w:t xml:space="preserve">obteniéndose una ejecución acumulada al Primer Semestre de 0 </w:t>
      </w:r>
      <w:r w:rsidRPr="007E2A58">
        <w:rPr>
          <w:rFonts w:asciiTheme="minorHAnsi" w:hAnsiTheme="minorHAnsi" w:cstheme="minorHAnsi"/>
        </w:rPr>
        <w:t xml:space="preserve">para el I </w:t>
      </w:r>
      <w:r w:rsidR="00220ECC" w:rsidRPr="007E2A58">
        <w:rPr>
          <w:rFonts w:asciiTheme="minorHAnsi" w:hAnsiTheme="minorHAnsi" w:cstheme="minorHAnsi"/>
        </w:rPr>
        <w:t>se</w:t>
      </w:r>
      <w:r w:rsidRPr="007E2A58">
        <w:rPr>
          <w:rFonts w:asciiTheme="minorHAnsi" w:hAnsiTheme="minorHAnsi" w:cstheme="minorHAnsi"/>
        </w:rPr>
        <w:t>mestre Con respecto a la ejecución financiera  tenemos un avance S/.</w:t>
      </w:r>
      <w:r w:rsidR="00220ECC" w:rsidRPr="007E2A58">
        <w:rPr>
          <w:rFonts w:asciiTheme="minorHAnsi" w:hAnsiTheme="minorHAnsi" w:cstheme="minorHAnsi"/>
        </w:rPr>
        <w:t>461,363</w:t>
      </w:r>
      <w:r w:rsidRPr="007E2A58">
        <w:rPr>
          <w:rFonts w:asciiTheme="minorHAnsi" w:hAnsiTheme="minorHAnsi" w:cstheme="minorHAnsi"/>
        </w:rPr>
        <w:t xml:space="preserve"> Alcanzando un grado de cumplimiento del </w:t>
      </w:r>
      <w:r w:rsidR="00220ECC" w:rsidRPr="007E2A58">
        <w:rPr>
          <w:rFonts w:asciiTheme="minorHAnsi" w:hAnsiTheme="minorHAnsi" w:cstheme="minorHAnsi"/>
        </w:rPr>
        <w:t>236</w:t>
      </w:r>
      <w:r w:rsidRPr="007E2A58">
        <w:rPr>
          <w:rFonts w:asciiTheme="minorHAnsi" w:hAnsiTheme="minorHAnsi" w:cstheme="minorHAnsi"/>
        </w:rPr>
        <w:t xml:space="preserve">% del total al I </w:t>
      </w:r>
      <w:r w:rsidR="00220ECC"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220ECC" w:rsidRPr="007E2A58">
        <w:rPr>
          <w:rFonts w:asciiTheme="minorHAnsi" w:hAnsiTheme="minorHAnsi" w:cstheme="minorHAnsi"/>
        </w:rPr>
        <w:t>0.06</w:t>
      </w:r>
      <w:r w:rsidRPr="007E2A58">
        <w:rPr>
          <w:rFonts w:asciiTheme="minorHAnsi" w:hAnsiTheme="minorHAnsi" w:cstheme="minorHAnsi"/>
        </w:rPr>
        <w:t>.2016.</w:t>
      </w:r>
    </w:p>
    <w:p w:rsidR="00C12F27" w:rsidRPr="00C12F27" w:rsidRDefault="00C12F27" w:rsidP="007E2A58">
      <w:pPr>
        <w:contextualSpacing/>
        <w:jc w:val="both"/>
        <w:rPr>
          <w:rFonts w:asciiTheme="minorHAnsi" w:hAnsiTheme="minorHAnsi" w:cstheme="minorHAnsi"/>
        </w:rPr>
      </w:pPr>
    </w:p>
    <w:p w:rsidR="00815871" w:rsidRPr="007E2A58" w:rsidRDefault="00220ECC" w:rsidP="007E2A58">
      <w:pPr>
        <w:jc w:val="both"/>
        <w:rPr>
          <w:rFonts w:asciiTheme="minorHAnsi" w:hAnsiTheme="minorHAnsi" w:cstheme="minorHAnsi"/>
          <w:b/>
          <w:u w:val="single"/>
        </w:rPr>
      </w:pPr>
      <w:r w:rsidRPr="007E2A58">
        <w:rPr>
          <w:rFonts w:asciiTheme="minorHAnsi" w:hAnsiTheme="minorHAnsi" w:cstheme="minorHAnsi"/>
          <w:b/>
          <w:u w:val="single"/>
        </w:rPr>
        <w:t xml:space="preserve">5000052 </w:t>
      </w:r>
      <w:r w:rsidR="00815871" w:rsidRPr="007E2A58">
        <w:rPr>
          <w:rFonts w:asciiTheme="minorHAnsi" w:hAnsiTheme="minorHAnsi" w:cstheme="minorHAnsi"/>
          <w:b/>
          <w:u w:val="single"/>
        </w:rPr>
        <w:t>Mejoramiento del acceso al sistema de referencia institucional</w:t>
      </w:r>
    </w:p>
    <w:p w:rsidR="00815871" w:rsidRPr="007E2A58" w:rsidRDefault="00815871" w:rsidP="00220ECC">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20 gestantes y/o neonato referido, obteniéndose una ejecución acumulada al Primer </w:t>
      </w:r>
      <w:r w:rsidR="00220ECC" w:rsidRPr="007E2A58">
        <w:rPr>
          <w:rFonts w:asciiTheme="minorHAnsi" w:hAnsiTheme="minorHAnsi" w:cstheme="minorHAnsi"/>
        </w:rPr>
        <w:t>se</w:t>
      </w:r>
      <w:r w:rsidRPr="007E2A58">
        <w:rPr>
          <w:rFonts w:asciiTheme="minorHAnsi" w:hAnsiTheme="minorHAnsi" w:cstheme="minorHAnsi"/>
        </w:rPr>
        <w:t xml:space="preserve">mestre de  </w:t>
      </w:r>
      <w:r w:rsidR="00220ECC" w:rsidRPr="007E2A58">
        <w:rPr>
          <w:rFonts w:asciiTheme="minorHAnsi" w:hAnsiTheme="minorHAnsi" w:cstheme="minorHAnsi"/>
        </w:rPr>
        <w:t>10</w:t>
      </w:r>
      <w:r w:rsidRPr="007E2A58">
        <w:rPr>
          <w:rFonts w:asciiTheme="minorHAnsi" w:hAnsiTheme="minorHAnsi" w:cstheme="minorHAnsi"/>
        </w:rPr>
        <w:t xml:space="preserve">, alcanzando un grado de cumplimiento del 100% de meta física el cumplimiento está dentro de lo permitido. </w:t>
      </w:r>
    </w:p>
    <w:p w:rsidR="00815871" w:rsidRPr="007E2A58" w:rsidRDefault="00815871" w:rsidP="00220ECC">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S/.64.599 Alcanzando un grado de cumplimiento del </w:t>
      </w:r>
      <w:r w:rsidR="00220ECC" w:rsidRPr="007E2A58">
        <w:rPr>
          <w:rFonts w:asciiTheme="minorHAnsi" w:hAnsiTheme="minorHAnsi" w:cstheme="minorHAnsi"/>
        </w:rPr>
        <w:t>182% del total al I se</w:t>
      </w:r>
      <w:r w:rsidRPr="007E2A58">
        <w:rPr>
          <w:rFonts w:asciiTheme="minorHAnsi" w:hAnsiTheme="minorHAnsi" w:cstheme="minorHAnsi"/>
        </w:rPr>
        <w:t>mestre,  según información del SIAF  al cierre del 3</w:t>
      </w:r>
      <w:r w:rsidR="00220ECC" w:rsidRPr="007E2A58">
        <w:rPr>
          <w:rFonts w:asciiTheme="minorHAnsi" w:hAnsiTheme="minorHAnsi" w:cstheme="minorHAnsi"/>
        </w:rPr>
        <w:t>0</w:t>
      </w:r>
      <w:r w:rsidRPr="007E2A58">
        <w:rPr>
          <w:rFonts w:asciiTheme="minorHAnsi" w:hAnsiTheme="minorHAnsi" w:cstheme="minorHAnsi"/>
        </w:rPr>
        <w:t>.0</w:t>
      </w:r>
      <w:r w:rsidR="00220ECC" w:rsidRPr="007E2A58">
        <w:rPr>
          <w:rFonts w:asciiTheme="minorHAnsi" w:hAnsiTheme="minorHAnsi" w:cstheme="minorHAnsi"/>
        </w:rPr>
        <w:t>6</w:t>
      </w:r>
      <w:r w:rsidRPr="007E2A58">
        <w:rPr>
          <w:rFonts w:asciiTheme="minorHAnsi" w:hAnsiTheme="minorHAnsi" w:cstheme="minorHAnsi"/>
        </w:rPr>
        <w:t xml:space="preserve">.2016. Debido a que el gasto fue destinado para el pago de personal nombrado,  CAS, material, insumos, instrumental y accesos médicos quirúrgicos y laboratorio,  a fin de cumplir con la meta. </w:t>
      </w:r>
    </w:p>
    <w:p w:rsidR="006642DF" w:rsidRDefault="006642DF" w:rsidP="007E2A58">
      <w:pPr>
        <w:jc w:val="both"/>
        <w:rPr>
          <w:rFonts w:ascii="Arial" w:hAnsi="Arial" w:cs="Arial"/>
        </w:rPr>
      </w:pPr>
    </w:p>
    <w:p w:rsidR="00C12F27" w:rsidRPr="007E2A58" w:rsidRDefault="00C12F27" w:rsidP="007E2A58">
      <w:pPr>
        <w:jc w:val="both"/>
        <w:rPr>
          <w:rFonts w:asciiTheme="minorHAnsi" w:hAnsiTheme="minorHAnsi" w:cstheme="minorHAnsi"/>
          <w:b/>
          <w:u w:val="single"/>
        </w:rPr>
      </w:pPr>
    </w:p>
    <w:p w:rsidR="00815871" w:rsidRPr="007E2A58" w:rsidRDefault="005429E7" w:rsidP="007E2A58">
      <w:pPr>
        <w:jc w:val="both"/>
        <w:rPr>
          <w:rFonts w:asciiTheme="minorHAnsi" w:hAnsiTheme="minorHAnsi" w:cstheme="minorHAnsi"/>
          <w:b/>
          <w:u w:val="single"/>
        </w:rPr>
      </w:pPr>
      <w:r w:rsidRPr="007E2A58">
        <w:rPr>
          <w:rFonts w:asciiTheme="minorHAnsi" w:hAnsiTheme="minorHAnsi" w:cstheme="minorHAnsi"/>
          <w:b/>
          <w:u w:val="single"/>
        </w:rPr>
        <w:t xml:space="preserve">500053 </w:t>
      </w:r>
      <w:r w:rsidR="00815871" w:rsidRPr="007E2A58">
        <w:rPr>
          <w:rFonts w:asciiTheme="minorHAnsi" w:hAnsiTheme="minorHAnsi" w:cstheme="minorHAnsi"/>
          <w:b/>
          <w:u w:val="single"/>
        </w:rPr>
        <w:t>Atender al recién nacido normal</w:t>
      </w:r>
    </w:p>
    <w:p w:rsidR="00815871" w:rsidRPr="007E2A58" w:rsidRDefault="00815871" w:rsidP="005429E7">
      <w:pPr>
        <w:contextualSpacing/>
        <w:jc w:val="both"/>
        <w:rPr>
          <w:rFonts w:asciiTheme="minorHAnsi" w:hAnsiTheme="minorHAnsi" w:cstheme="minorHAnsi"/>
        </w:rPr>
      </w:pPr>
      <w:r w:rsidRPr="007E2A58">
        <w:rPr>
          <w:rFonts w:asciiTheme="minorHAnsi" w:hAnsiTheme="minorHAnsi" w:cstheme="minorHAnsi"/>
        </w:rPr>
        <w:t>Se programó como meta física anual  12 recién nacidos atendidos, obteniéndose una</w:t>
      </w:r>
      <w:r w:rsidR="005429E7" w:rsidRPr="007E2A58">
        <w:rPr>
          <w:rFonts w:asciiTheme="minorHAnsi" w:hAnsiTheme="minorHAnsi" w:cstheme="minorHAnsi"/>
        </w:rPr>
        <w:t xml:space="preserve"> ejecución acumulada al Primer sem</w:t>
      </w:r>
      <w:r w:rsidRPr="007E2A58">
        <w:rPr>
          <w:rFonts w:asciiTheme="minorHAnsi" w:hAnsiTheme="minorHAnsi" w:cstheme="minorHAnsi"/>
        </w:rPr>
        <w:t xml:space="preserve">estre de  </w:t>
      </w:r>
      <w:r w:rsidR="005429E7" w:rsidRPr="007E2A58">
        <w:rPr>
          <w:rFonts w:asciiTheme="minorHAnsi" w:hAnsiTheme="minorHAnsi" w:cstheme="minorHAnsi"/>
        </w:rPr>
        <w:t>8</w:t>
      </w:r>
      <w:r w:rsidRPr="007E2A58">
        <w:rPr>
          <w:rFonts w:asciiTheme="minorHAnsi" w:hAnsiTheme="minorHAnsi" w:cstheme="minorHAnsi"/>
        </w:rPr>
        <w:t xml:space="preserve">, alcanzando un grado de cumplimiento del 133% del total para el I </w:t>
      </w:r>
      <w:r w:rsidR="005429E7" w:rsidRPr="007E2A58">
        <w:rPr>
          <w:rFonts w:asciiTheme="minorHAnsi" w:hAnsiTheme="minorHAnsi" w:cstheme="minorHAnsi"/>
        </w:rPr>
        <w:t>se</w:t>
      </w:r>
      <w:r w:rsidRPr="007E2A58">
        <w:rPr>
          <w:rFonts w:asciiTheme="minorHAnsi" w:hAnsiTheme="minorHAnsi" w:cstheme="minorHAnsi"/>
        </w:rPr>
        <w:t>mestre, sobrepasando ligeramente la meta debido a la mayor demanda de pacientes.</w:t>
      </w:r>
    </w:p>
    <w:p w:rsidR="00815871" w:rsidRDefault="00815871" w:rsidP="00A33890">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w:t>
      </w:r>
      <w:r w:rsidR="005429E7" w:rsidRPr="007E2A58">
        <w:rPr>
          <w:rFonts w:asciiTheme="minorHAnsi" w:hAnsiTheme="minorHAnsi" w:cstheme="minorHAnsi"/>
        </w:rPr>
        <w:t>157</w:t>
      </w:r>
      <w:r w:rsidRPr="007E2A58">
        <w:rPr>
          <w:rFonts w:asciiTheme="minorHAnsi" w:hAnsiTheme="minorHAnsi" w:cstheme="minorHAnsi"/>
        </w:rPr>
        <w:t>.</w:t>
      </w:r>
      <w:r w:rsidR="005429E7" w:rsidRPr="007E2A58">
        <w:rPr>
          <w:rFonts w:asciiTheme="minorHAnsi" w:hAnsiTheme="minorHAnsi" w:cstheme="minorHAnsi"/>
        </w:rPr>
        <w:t>387</w:t>
      </w:r>
      <w:r w:rsidRPr="007E2A58">
        <w:rPr>
          <w:rFonts w:asciiTheme="minorHAnsi" w:hAnsiTheme="minorHAnsi" w:cstheme="minorHAnsi"/>
        </w:rPr>
        <w:t xml:space="preserve"> Alcanzando un grado de cumplimiento del </w:t>
      </w:r>
      <w:r w:rsidR="005429E7" w:rsidRPr="007E2A58">
        <w:rPr>
          <w:rFonts w:asciiTheme="minorHAnsi" w:hAnsiTheme="minorHAnsi" w:cstheme="minorHAnsi"/>
        </w:rPr>
        <w:t>109</w:t>
      </w:r>
      <w:r w:rsidRPr="007E2A58">
        <w:rPr>
          <w:rFonts w:asciiTheme="minorHAnsi" w:hAnsiTheme="minorHAnsi" w:cstheme="minorHAnsi"/>
        </w:rPr>
        <w:t xml:space="preserve">% del total al I </w:t>
      </w:r>
      <w:r w:rsidR="005429E7"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5429E7" w:rsidRPr="007E2A58">
        <w:rPr>
          <w:rFonts w:asciiTheme="minorHAnsi" w:hAnsiTheme="minorHAnsi" w:cstheme="minorHAnsi"/>
        </w:rPr>
        <w:t>0</w:t>
      </w:r>
      <w:r w:rsidRPr="007E2A58">
        <w:rPr>
          <w:rFonts w:asciiTheme="minorHAnsi" w:hAnsiTheme="minorHAnsi" w:cstheme="minorHAnsi"/>
        </w:rPr>
        <w:t>.0</w:t>
      </w:r>
      <w:r w:rsidR="005429E7" w:rsidRPr="007E2A58">
        <w:rPr>
          <w:rFonts w:asciiTheme="minorHAnsi" w:hAnsiTheme="minorHAnsi" w:cstheme="minorHAnsi"/>
        </w:rPr>
        <w:t>6</w:t>
      </w:r>
      <w:r w:rsidRPr="007E2A58">
        <w:rPr>
          <w:rFonts w:asciiTheme="minorHAnsi" w:hAnsiTheme="minorHAnsi" w:cstheme="minorHAnsi"/>
        </w:rPr>
        <w:t>.2016.</w:t>
      </w:r>
    </w:p>
    <w:p w:rsidR="00C12F27" w:rsidRPr="007E2A58" w:rsidRDefault="00C12F27" w:rsidP="00A33890">
      <w:pPr>
        <w:contextualSpacing/>
        <w:jc w:val="both"/>
        <w:rPr>
          <w:rFonts w:asciiTheme="minorHAnsi" w:hAnsiTheme="minorHAnsi" w:cstheme="minorHAnsi"/>
        </w:rPr>
      </w:pPr>
    </w:p>
    <w:p w:rsidR="00815871" w:rsidRPr="007E2A58" w:rsidRDefault="001C3CB2" w:rsidP="007E2A58">
      <w:pPr>
        <w:jc w:val="both"/>
        <w:rPr>
          <w:rFonts w:asciiTheme="minorHAnsi" w:hAnsiTheme="minorHAnsi" w:cstheme="minorHAnsi"/>
          <w:b/>
          <w:u w:val="single"/>
        </w:rPr>
      </w:pPr>
      <w:bookmarkStart w:id="5" w:name="OLE_LINK15"/>
      <w:r w:rsidRPr="007E2A58">
        <w:rPr>
          <w:rFonts w:asciiTheme="minorHAnsi" w:hAnsiTheme="minorHAnsi" w:cstheme="minorHAnsi"/>
          <w:b/>
          <w:u w:val="single"/>
        </w:rPr>
        <w:t>50000</w:t>
      </w:r>
      <w:r w:rsidR="00A33890" w:rsidRPr="007E2A58">
        <w:rPr>
          <w:rFonts w:asciiTheme="minorHAnsi" w:hAnsiTheme="minorHAnsi" w:cstheme="minorHAnsi"/>
          <w:b/>
          <w:u w:val="single"/>
        </w:rPr>
        <w:t xml:space="preserve">54 </w:t>
      </w:r>
      <w:r w:rsidR="00815871" w:rsidRPr="007E2A58">
        <w:rPr>
          <w:rFonts w:asciiTheme="minorHAnsi" w:hAnsiTheme="minorHAnsi" w:cstheme="minorHAnsi"/>
          <w:b/>
          <w:u w:val="single"/>
        </w:rPr>
        <w:t>Atender al recién nacido con complicaciones</w:t>
      </w:r>
    </w:p>
    <w:p w:rsidR="00815871" w:rsidRPr="007E2A58" w:rsidRDefault="00815871" w:rsidP="001C3CB2">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4 egresos, obteniéndose una ejecución acumulada al Primer </w:t>
      </w:r>
      <w:r w:rsidR="00A33890" w:rsidRPr="007E2A58">
        <w:rPr>
          <w:rFonts w:asciiTheme="minorHAnsi" w:hAnsiTheme="minorHAnsi" w:cstheme="minorHAnsi"/>
        </w:rPr>
        <w:t>se</w:t>
      </w:r>
      <w:r w:rsidRPr="007E2A58">
        <w:rPr>
          <w:rFonts w:asciiTheme="minorHAnsi" w:hAnsiTheme="minorHAnsi" w:cstheme="minorHAnsi"/>
        </w:rPr>
        <w:t xml:space="preserve">mestre de  0  ya que no se presentaron casos. </w:t>
      </w:r>
    </w:p>
    <w:p w:rsidR="00A33890" w:rsidRPr="007E2A58" w:rsidRDefault="00815871" w:rsidP="001C3CB2">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w:t>
      </w:r>
      <w:r w:rsidR="00A33890" w:rsidRPr="007E2A58">
        <w:rPr>
          <w:rFonts w:asciiTheme="minorHAnsi" w:hAnsiTheme="minorHAnsi" w:cstheme="minorHAnsi"/>
        </w:rPr>
        <w:t>105,588</w:t>
      </w:r>
      <w:r w:rsidRPr="007E2A58">
        <w:rPr>
          <w:rFonts w:asciiTheme="minorHAnsi" w:hAnsiTheme="minorHAnsi" w:cstheme="minorHAnsi"/>
        </w:rPr>
        <w:t xml:space="preserve"> Alcanzando un grado de cumplimiento del 6</w:t>
      </w:r>
      <w:r w:rsidR="00A33890" w:rsidRPr="007E2A58">
        <w:rPr>
          <w:rFonts w:asciiTheme="minorHAnsi" w:hAnsiTheme="minorHAnsi" w:cstheme="minorHAnsi"/>
        </w:rPr>
        <w:t>3</w:t>
      </w:r>
      <w:r w:rsidRPr="007E2A58">
        <w:rPr>
          <w:rFonts w:asciiTheme="minorHAnsi" w:hAnsiTheme="minorHAnsi" w:cstheme="minorHAnsi"/>
        </w:rPr>
        <w:t xml:space="preserve">% del total al I </w:t>
      </w:r>
      <w:r w:rsidR="00A33890"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A33890" w:rsidRPr="007E2A58">
        <w:rPr>
          <w:rFonts w:asciiTheme="minorHAnsi" w:hAnsiTheme="minorHAnsi" w:cstheme="minorHAnsi"/>
        </w:rPr>
        <w:t>0</w:t>
      </w:r>
      <w:r w:rsidRPr="007E2A58">
        <w:rPr>
          <w:rFonts w:asciiTheme="minorHAnsi" w:hAnsiTheme="minorHAnsi" w:cstheme="minorHAnsi"/>
        </w:rPr>
        <w:t>.0</w:t>
      </w:r>
      <w:r w:rsidR="00A33890" w:rsidRPr="007E2A58">
        <w:rPr>
          <w:rFonts w:asciiTheme="minorHAnsi" w:hAnsiTheme="minorHAnsi" w:cstheme="minorHAnsi"/>
        </w:rPr>
        <w:t>6</w:t>
      </w:r>
      <w:r w:rsidRPr="007E2A58">
        <w:rPr>
          <w:rFonts w:asciiTheme="minorHAnsi" w:hAnsiTheme="minorHAnsi" w:cstheme="minorHAnsi"/>
        </w:rPr>
        <w:t>.2016.</w:t>
      </w:r>
    </w:p>
    <w:p w:rsidR="007E2A58" w:rsidRPr="00A33890" w:rsidRDefault="007E2A58" w:rsidP="001C3CB2">
      <w:pPr>
        <w:contextualSpacing/>
        <w:jc w:val="both"/>
        <w:rPr>
          <w:rFonts w:ascii="Arial" w:hAnsi="Arial" w:cs="Arial"/>
        </w:rPr>
      </w:pPr>
    </w:p>
    <w:p w:rsidR="00A33890" w:rsidRPr="007E2A58" w:rsidRDefault="00A33890" w:rsidP="007E2A58">
      <w:pPr>
        <w:jc w:val="both"/>
        <w:rPr>
          <w:rFonts w:asciiTheme="minorHAnsi" w:hAnsiTheme="minorHAnsi" w:cstheme="minorHAnsi"/>
          <w:b/>
          <w:u w:val="single"/>
        </w:rPr>
      </w:pPr>
      <w:r w:rsidRPr="007E2A58">
        <w:rPr>
          <w:rFonts w:asciiTheme="minorHAnsi" w:hAnsiTheme="minorHAnsi" w:cstheme="minorHAnsi"/>
          <w:b/>
          <w:u w:val="single"/>
        </w:rPr>
        <w:t>5000050 Atender al recién nacido con complicaciones</w:t>
      </w:r>
    </w:p>
    <w:p w:rsidR="00A33890" w:rsidRPr="007E2A58" w:rsidRDefault="00A33890" w:rsidP="00A33890">
      <w:pPr>
        <w:contextualSpacing/>
        <w:jc w:val="both"/>
        <w:rPr>
          <w:rFonts w:asciiTheme="minorHAnsi" w:hAnsiTheme="minorHAnsi" w:cstheme="minorHAnsi"/>
        </w:rPr>
      </w:pPr>
      <w:r w:rsidRPr="007E2A58">
        <w:rPr>
          <w:rFonts w:asciiTheme="minorHAnsi" w:hAnsiTheme="minorHAnsi" w:cstheme="minorHAnsi"/>
        </w:rPr>
        <w:t>Se programó como meta física anual  1 egresos, no se programó para el Primer semestre Con respecto a la ejecución financiera  tenemos un avance S/.0 Alcanzando un grado de cumplimiento del 0% del total al I semestre,  según información del SIAF  al cierre del 30.06.2016.</w:t>
      </w:r>
    </w:p>
    <w:p w:rsidR="006642DF" w:rsidRPr="009C5AE0" w:rsidRDefault="006642DF" w:rsidP="00A33890">
      <w:pPr>
        <w:contextualSpacing/>
        <w:jc w:val="both"/>
        <w:rPr>
          <w:rFonts w:ascii="Arial" w:hAnsi="Arial" w:cs="Arial"/>
          <w:u w:val="single"/>
        </w:rPr>
      </w:pPr>
    </w:p>
    <w:p w:rsidR="006642DF" w:rsidRPr="00C12F27" w:rsidRDefault="006642DF" w:rsidP="00C12F27">
      <w:pPr>
        <w:pStyle w:val="Prrafodelista"/>
        <w:numPr>
          <w:ilvl w:val="0"/>
          <w:numId w:val="15"/>
        </w:numPr>
        <w:jc w:val="both"/>
        <w:rPr>
          <w:rFonts w:asciiTheme="minorHAnsi" w:hAnsiTheme="minorHAnsi" w:cstheme="minorHAnsi"/>
          <w:b/>
          <w:u w:val="single"/>
        </w:rPr>
      </w:pPr>
      <w:r w:rsidRPr="00C12F27">
        <w:rPr>
          <w:rFonts w:asciiTheme="minorHAnsi" w:hAnsiTheme="minorHAnsi" w:cstheme="minorHAnsi"/>
          <w:b/>
          <w:u w:val="single"/>
        </w:rPr>
        <w:t>Reducción y control de la  prevalencia de Enfermedades Transmisibles TBC/VIH.</w:t>
      </w:r>
    </w:p>
    <w:p w:rsidR="006642DF" w:rsidRPr="009C5AE0" w:rsidRDefault="006642DF" w:rsidP="001C3CB2">
      <w:pPr>
        <w:contextualSpacing/>
        <w:jc w:val="both"/>
        <w:rPr>
          <w:rFonts w:ascii="Arial" w:hAnsi="Arial" w:cs="Arial"/>
          <w:u w:val="single"/>
        </w:rPr>
      </w:pPr>
      <w:r w:rsidRPr="006642DF">
        <w:rPr>
          <w:noProof/>
          <w:lang w:val="es-PE" w:eastAsia="es-PE"/>
        </w:rPr>
        <w:drawing>
          <wp:inline distT="0" distB="0" distL="0" distR="0" wp14:anchorId="3140AB4F" wp14:editId="18F8B863">
            <wp:extent cx="5610225" cy="16287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629328"/>
                    </a:xfrm>
                    <a:prstGeom prst="rect">
                      <a:avLst/>
                    </a:prstGeom>
                    <a:noFill/>
                    <a:ln>
                      <a:noFill/>
                    </a:ln>
                  </pic:spPr>
                </pic:pic>
              </a:graphicData>
            </a:graphic>
          </wp:inline>
        </w:drawing>
      </w:r>
    </w:p>
    <w:bookmarkEnd w:id="5"/>
    <w:p w:rsidR="006642DF" w:rsidRPr="007E2A58" w:rsidRDefault="006642DF" w:rsidP="007E2A58">
      <w:pPr>
        <w:contextualSpacing/>
        <w:jc w:val="both"/>
        <w:rPr>
          <w:rFonts w:ascii="Arial" w:hAnsi="Arial" w:cs="Arial"/>
          <w:u w:val="single"/>
        </w:rPr>
      </w:pPr>
    </w:p>
    <w:p w:rsidR="007E2A58" w:rsidRPr="007E2A58" w:rsidRDefault="007E2A58" w:rsidP="006642DF">
      <w:pPr>
        <w:contextualSpacing/>
        <w:jc w:val="both"/>
        <w:rPr>
          <w:rFonts w:ascii="Arial" w:hAnsi="Arial" w:cs="Arial"/>
          <w:b/>
          <w:u w:val="single"/>
        </w:rPr>
      </w:pPr>
    </w:p>
    <w:p w:rsidR="006642DF" w:rsidRPr="007E2A58" w:rsidRDefault="006642DF" w:rsidP="006642DF">
      <w:pPr>
        <w:contextualSpacing/>
        <w:jc w:val="both"/>
        <w:rPr>
          <w:rFonts w:asciiTheme="minorHAnsi" w:hAnsiTheme="minorHAnsi" w:cstheme="minorHAnsi"/>
          <w:b/>
          <w:u w:val="single"/>
        </w:rPr>
      </w:pPr>
      <w:r w:rsidRPr="007E2A58">
        <w:rPr>
          <w:rFonts w:asciiTheme="minorHAnsi" w:hAnsiTheme="minorHAnsi" w:cstheme="minorHAnsi"/>
          <w:b/>
          <w:u w:val="single"/>
        </w:rPr>
        <w:t>5004438 Diagnóstico de casos de tuberculosis</w:t>
      </w:r>
    </w:p>
    <w:p w:rsidR="006642DF" w:rsidRPr="007E2A58" w:rsidRDefault="006642DF" w:rsidP="006642DF">
      <w:pPr>
        <w:contextualSpacing/>
        <w:jc w:val="both"/>
        <w:rPr>
          <w:rFonts w:asciiTheme="minorHAnsi" w:hAnsiTheme="minorHAnsi" w:cstheme="minorHAnsi"/>
        </w:rPr>
      </w:pPr>
      <w:r w:rsidRPr="007E2A58">
        <w:rPr>
          <w:rFonts w:asciiTheme="minorHAnsi" w:hAnsiTheme="minorHAnsi" w:cstheme="minorHAnsi"/>
        </w:rPr>
        <w:t>Se programó como meta física anual  17 personas, obteniéndose una ejecución acumulada al Primer semestre de  37, alcanzando un grado de cumplimiento del 411% del total para el I semestre, sobrepasando la meta debido a la mayor demanda de pacientes.</w:t>
      </w:r>
    </w:p>
    <w:p w:rsidR="007E2A58" w:rsidRPr="007E2A58" w:rsidRDefault="007E2A58" w:rsidP="006642DF">
      <w:pPr>
        <w:contextualSpacing/>
        <w:jc w:val="both"/>
        <w:rPr>
          <w:rFonts w:asciiTheme="minorHAnsi" w:hAnsiTheme="minorHAnsi" w:cstheme="minorHAnsi"/>
        </w:rPr>
      </w:pPr>
    </w:p>
    <w:p w:rsidR="006642DF" w:rsidRPr="007E2A58" w:rsidRDefault="006642DF" w:rsidP="007E2A58">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0 Alcanzando un grado de cumplimiento del 0% del total al I semestre,  según información del SIAF  al cierre del 30.06.2016.</w:t>
      </w:r>
    </w:p>
    <w:p w:rsidR="00844842" w:rsidRDefault="00844842" w:rsidP="00844842">
      <w:pPr>
        <w:contextualSpacing/>
        <w:jc w:val="both"/>
        <w:rPr>
          <w:rFonts w:asciiTheme="minorHAnsi" w:hAnsiTheme="minorHAnsi" w:cstheme="minorHAnsi"/>
        </w:rPr>
      </w:pPr>
      <w:bookmarkStart w:id="6" w:name="OLE_LINK25"/>
    </w:p>
    <w:p w:rsidR="00C12F27" w:rsidRDefault="00C12F27" w:rsidP="00844842">
      <w:pPr>
        <w:contextualSpacing/>
        <w:jc w:val="both"/>
        <w:rPr>
          <w:rFonts w:asciiTheme="minorHAnsi" w:hAnsiTheme="minorHAnsi" w:cstheme="minorHAnsi"/>
        </w:rPr>
      </w:pPr>
    </w:p>
    <w:p w:rsidR="00C12F27" w:rsidRPr="007E2A58" w:rsidRDefault="00C12F27" w:rsidP="00844842">
      <w:pPr>
        <w:contextualSpacing/>
        <w:jc w:val="both"/>
        <w:rPr>
          <w:rFonts w:asciiTheme="minorHAnsi" w:hAnsiTheme="minorHAnsi" w:cstheme="minorHAnsi"/>
        </w:rPr>
      </w:pPr>
    </w:p>
    <w:p w:rsidR="00844842" w:rsidRPr="007E2A58" w:rsidRDefault="00844842" w:rsidP="00844842">
      <w:pPr>
        <w:contextualSpacing/>
        <w:jc w:val="both"/>
        <w:rPr>
          <w:rFonts w:asciiTheme="minorHAnsi" w:hAnsiTheme="minorHAnsi" w:cstheme="minorHAnsi"/>
          <w:b/>
          <w:u w:val="single"/>
        </w:rPr>
      </w:pPr>
      <w:r w:rsidRPr="007E2A58">
        <w:rPr>
          <w:rFonts w:asciiTheme="minorHAnsi" w:hAnsiTheme="minorHAnsi" w:cstheme="minorHAnsi"/>
          <w:b/>
          <w:u w:val="single"/>
        </w:rPr>
        <w:t>5004436 Despistaje de  tuberculosis en sintomáticos respiratorios.</w:t>
      </w:r>
    </w:p>
    <w:p w:rsidR="00844842" w:rsidRPr="007E2A58" w:rsidRDefault="00844842" w:rsidP="00844842">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330 persona atendida, obteniéndose una ejecución acumulada al Primer semestre de  107, alcanzando un grado de cumplimiento del 89% del total para el I semestre. </w:t>
      </w:r>
    </w:p>
    <w:p w:rsidR="00844842" w:rsidRPr="007E2A58" w:rsidRDefault="00844842" w:rsidP="00844842">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0 Alcanzando un grado de cumplimiento del 0% del total al I semestre,  según información del SIAF  al cierre del 30.06.2016.</w:t>
      </w:r>
    </w:p>
    <w:p w:rsidR="00844842" w:rsidRPr="007E2A58" w:rsidRDefault="00844842" w:rsidP="00844842">
      <w:pPr>
        <w:contextualSpacing/>
        <w:jc w:val="both"/>
        <w:rPr>
          <w:rFonts w:asciiTheme="minorHAnsi" w:hAnsiTheme="minorHAnsi" w:cstheme="minorHAnsi"/>
          <w:b/>
          <w:u w:val="single"/>
        </w:rPr>
      </w:pPr>
    </w:p>
    <w:p w:rsidR="00844842" w:rsidRPr="007E2A58" w:rsidRDefault="00844842" w:rsidP="00844842">
      <w:pPr>
        <w:contextualSpacing/>
        <w:jc w:val="both"/>
        <w:rPr>
          <w:rFonts w:asciiTheme="minorHAnsi" w:hAnsiTheme="minorHAnsi" w:cstheme="minorHAnsi"/>
          <w:b/>
          <w:u w:val="single"/>
        </w:rPr>
      </w:pPr>
      <w:r w:rsidRPr="007E2A58">
        <w:rPr>
          <w:rFonts w:asciiTheme="minorHAnsi" w:hAnsiTheme="minorHAnsi" w:cstheme="minorHAnsi"/>
          <w:b/>
          <w:u w:val="single"/>
        </w:rPr>
        <w:t>5005157 Medidas de Control de infecciones y bioseguridad en los servicios de atención de Tuberculosis.</w:t>
      </w:r>
    </w:p>
    <w:p w:rsidR="00844842" w:rsidRPr="007E2A58" w:rsidRDefault="00844842" w:rsidP="00844842">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800 trabajador protegido, obteniéndose una ejecución acumulada al Primer semestre de  400, alcanzando un grado de cumplimiento del 100% del total para el I semestre. </w:t>
      </w:r>
    </w:p>
    <w:p w:rsidR="00844842" w:rsidRPr="007E2A58" w:rsidRDefault="00844842" w:rsidP="00844842">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44,838 Alcanzando un grado de cumplimiento del 195% del total al I semestre,  según información del SIAF  al cierre del 30.06.2016.</w:t>
      </w:r>
    </w:p>
    <w:p w:rsidR="00C12F27" w:rsidRPr="00C12F27" w:rsidRDefault="00E14521" w:rsidP="007E2A58">
      <w:pPr>
        <w:pStyle w:val="Prrafodelista"/>
        <w:numPr>
          <w:ilvl w:val="0"/>
          <w:numId w:val="15"/>
        </w:numPr>
        <w:jc w:val="both"/>
        <w:rPr>
          <w:rFonts w:asciiTheme="minorHAnsi" w:hAnsiTheme="minorHAnsi" w:cstheme="minorHAnsi"/>
          <w:b/>
          <w:u w:val="single"/>
        </w:rPr>
      </w:pPr>
      <w:r w:rsidRPr="00C12F27">
        <w:rPr>
          <w:rFonts w:asciiTheme="minorHAnsi" w:hAnsiTheme="minorHAnsi" w:cstheme="minorHAnsi"/>
          <w:b/>
          <w:u w:val="single"/>
        </w:rPr>
        <w:t>Reducción y control de la  prevalencia de enfermedades Transmisibles Metaxenicas y Zoonosis.</w:t>
      </w:r>
    </w:p>
    <w:p w:rsidR="00E14521" w:rsidRPr="006642DF" w:rsidRDefault="00E14521" w:rsidP="00844842">
      <w:pPr>
        <w:contextualSpacing/>
        <w:jc w:val="both"/>
        <w:rPr>
          <w:rFonts w:ascii="Arial" w:eastAsiaTheme="minorHAnsi" w:hAnsi="Arial" w:cs="Arial"/>
          <w:u w:val="single"/>
          <w:lang w:val="es-ES"/>
        </w:rPr>
      </w:pPr>
      <w:r w:rsidRPr="00E14521">
        <w:rPr>
          <w:noProof/>
          <w:lang w:val="es-PE" w:eastAsia="es-PE"/>
        </w:rPr>
        <w:drawing>
          <wp:inline distT="0" distB="0" distL="0" distR="0" wp14:anchorId="1432A5D0" wp14:editId="760FDE92">
            <wp:extent cx="5612130" cy="1244944"/>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244944"/>
                    </a:xfrm>
                    <a:prstGeom prst="rect">
                      <a:avLst/>
                    </a:prstGeom>
                    <a:noFill/>
                    <a:ln>
                      <a:noFill/>
                    </a:ln>
                  </pic:spPr>
                </pic:pic>
              </a:graphicData>
            </a:graphic>
          </wp:inline>
        </w:drawing>
      </w:r>
    </w:p>
    <w:bookmarkEnd w:id="6"/>
    <w:p w:rsidR="00E14521" w:rsidRDefault="00E14521" w:rsidP="00E14521">
      <w:pPr>
        <w:ind w:firstLine="567"/>
        <w:contextualSpacing/>
        <w:jc w:val="both"/>
        <w:rPr>
          <w:rFonts w:ascii="Arial" w:eastAsiaTheme="minorHAnsi" w:hAnsi="Arial" w:cs="Arial"/>
          <w:u w:val="single"/>
          <w:lang w:val="es-ES"/>
        </w:rPr>
      </w:pPr>
    </w:p>
    <w:p w:rsidR="00E14521" w:rsidRPr="007E2A58" w:rsidRDefault="00E14521" w:rsidP="00E14521">
      <w:pPr>
        <w:contextualSpacing/>
        <w:jc w:val="both"/>
        <w:rPr>
          <w:rFonts w:asciiTheme="minorHAnsi" w:hAnsiTheme="minorHAnsi" w:cstheme="minorHAnsi"/>
          <w:b/>
          <w:u w:val="single"/>
        </w:rPr>
      </w:pPr>
      <w:bookmarkStart w:id="7" w:name="OLE_LINK39"/>
      <w:r w:rsidRPr="007E2A58">
        <w:rPr>
          <w:rFonts w:asciiTheme="minorHAnsi" w:hAnsiTheme="minorHAnsi" w:cstheme="minorHAnsi"/>
          <w:b/>
          <w:u w:val="single"/>
        </w:rPr>
        <w:t>5000093 Evaluación, diagnóstico y tratamiento de casos de enfermedades metaxenicas.</w:t>
      </w:r>
    </w:p>
    <w:p w:rsidR="00E14521" w:rsidRPr="007E2A58" w:rsidRDefault="00E14521" w:rsidP="00E14521">
      <w:pPr>
        <w:contextualSpacing/>
        <w:jc w:val="both"/>
        <w:rPr>
          <w:rFonts w:asciiTheme="minorHAnsi" w:hAnsiTheme="minorHAnsi" w:cstheme="minorHAnsi"/>
        </w:rPr>
      </w:pPr>
      <w:r w:rsidRPr="007E2A58">
        <w:rPr>
          <w:rFonts w:asciiTheme="minorHAnsi" w:hAnsiTheme="minorHAnsi" w:cstheme="minorHAnsi"/>
        </w:rPr>
        <w:t>Se programó como meta física anual  10 persona tratada, obteniéndose una ejecución acumulada al Primer semestre de  3, alcanzando un grado de cumplimiento del 75% del total para el I se</w:t>
      </w:r>
      <w:r w:rsidR="00C12F27">
        <w:rPr>
          <w:rFonts w:asciiTheme="minorHAnsi" w:hAnsiTheme="minorHAnsi" w:cstheme="minorHAnsi"/>
        </w:rPr>
        <w:t xml:space="preserve">mestre. </w:t>
      </w:r>
    </w:p>
    <w:p w:rsidR="00E14521" w:rsidRPr="007E2A58" w:rsidRDefault="00E14521" w:rsidP="00E14521">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0 Alcanzando un grado de cumplimiento del 0% del total al I semestre,  según información del SIAF  al cierre del 30.06.2016.</w:t>
      </w:r>
    </w:p>
    <w:bookmarkEnd w:id="7"/>
    <w:p w:rsidR="00E14521" w:rsidRPr="00E14521" w:rsidRDefault="00E14521" w:rsidP="00E14521">
      <w:pPr>
        <w:spacing w:after="0"/>
        <w:ind w:left="708"/>
        <w:jc w:val="both"/>
        <w:rPr>
          <w:rFonts w:ascii="Arial" w:eastAsia="Times New Roman" w:hAnsi="Arial" w:cs="Arial"/>
          <w:lang w:val="es-ES" w:eastAsia="es-ES"/>
        </w:rPr>
      </w:pPr>
    </w:p>
    <w:p w:rsidR="00E14521" w:rsidRPr="007E2A58" w:rsidRDefault="00E14521" w:rsidP="00E14521">
      <w:pPr>
        <w:contextualSpacing/>
        <w:jc w:val="both"/>
        <w:rPr>
          <w:rFonts w:asciiTheme="minorHAnsi" w:hAnsiTheme="minorHAnsi" w:cstheme="minorHAnsi"/>
          <w:b/>
          <w:u w:val="single"/>
        </w:rPr>
      </w:pPr>
      <w:r w:rsidRPr="007E2A58">
        <w:rPr>
          <w:rFonts w:asciiTheme="minorHAnsi" w:hAnsiTheme="minorHAnsi" w:cstheme="minorHAnsi"/>
          <w:b/>
          <w:u w:val="single"/>
        </w:rPr>
        <w:t>5000094 Evaluación, diagnóstico y tratamiento de casos de enfermedades zoonoticas.</w:t>
      </w:r>
    </w:p>
    <w:p w:rsidR="007E2A58" w:rsidRDefault="00E14521" w:rsidP="00E14521">
      <w:pPr>
        <w:contextualSpacing/>
        <w:jc w:val="both"/>
        <w:rPr>
          <w:rFonts w:asciiTheme="minorHAnsi" w:hAnsiTheme="minorHAnsi" w:cstheme="minorHAnsi"/>
        </w:rPr>
      </w:pPr>
      <w:r w:rsidRPr="007E2A58">
        <w:rPr>
          <w:rFonts w:asciiTheme="minorHAnsi" w:hAnsiTheme="minorHAnsi" w:cstheme="minorHAnsi"/>
        </w:rPr>
        <w:t>Se programó como meta física anual  700 persona tratada, obteniéndose una ejecución acumulada al Primer semestre de  693 alcanzando un grado de cumplimiento del 198% del total para el I semestre, sobrepasando la meta debido a la mayor demanda de pacientes.</w:t>
      </w:r>
    </w:p>
    <w:p w:rsidR="007E2A58" w:rsidRDefault="007E2A58" w:rsidP="00E14521">
      <w:pPr>
        <w:contextualSpacing/>
        <w:jc w:val="both"/>
        <w:rPr>
          <w:rFonts w:asciiTheme="minorHAnsi" w:hAnsiTheme="minorHAnsi" w:cstheme="minorHAnsi"/>
        </w:rPr>
      </w:pPr>
    </w:p>
    <w:p w:rsidR="00E14521" w:rsidRPr="007E2A58" w:rsidRDefault="00E14521" w:rsidP="00E14521">
      <w:pPr>
        <w:contextualSpacing/>
        <w:jc w:val="both"/>
        <w:rPr>
          <w:rFonts w:asciiTheme="minorHAnsi" w:hAnsiTheme="minorHAnsi" w:cstheme="minorHAnsi"/>
        </w:rPr>
      </w:pPr>
      <w:r w:rsidRPr="007E2A58">
        <w:rPr>
          <w:rFonts w:asciiTheme="minorHAnsi" w:hAnsiTheme="minorHAnsi" w:cstheme="minorHAnsi"/>
        </w:rPr>
        <w:t>Con respecto a la</w:t>
      </w:r>
      <w:r w:rsidRPr="00E14521">
        <w:rPr>
          <w:rFonts w:ascii="Arial" w:eastAsiaTheme="minorHAnsi" w:hAnsi="Arial" w:cs="Arial"/>
          <w:lang w:val="es-ES"/>
        </w:rPr>
        <w:t xml:space="preserve"> </w:t>
      </w:r>
      <w:r w:rsidRPr="007E2A58">
        <w:rPr>
          <w:rFonts w:asciiTheme="minorHAnsi" w:hAnsiTheme="minorHAnsi" w:cstheme="minorHAnsi"/>
        </w:rPr>
        <w:t xml:space="preserve">ejecución financiera  tenemos un avance S/. 0 Alcanzando un grado de cumplimiento del 0% del total al I </w:t>
      </w:r>
      <w:r w:rsidR="009769DC"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9769DC" w:rsidRPr="007E2A58">
        <w:rPr>
          <w:rFonts w:asciiTheme="minorHAnsi" w:hAnsiTheme="minorHAnsi" w:cstheme="minorHAnsi"/>
        </w:rPr>
        <w:t>0.06</w:t>
      </w:r>
      <w:r w:rsidRPr="007E2A58">
        <w:rPr>
          <w:rFonts w:asciiTheme="minorHAnsi" w:hAnsiTheme="minorHAnsi" w:cstheme="minorHAnsi"/>
        </w:rPr>
        <w:t>.2016.</w:t>
      </w:r>
    </w:p>
    <w:p w:rsidR="00EC395F" w:rsidRDefault="00EC395F" w:rsidP="00E14521">
      <w:pPr>
        <w:contextualSpacing/>
        <w:jc w:val="both"/>
        <w:rPr>
          <w:rFonts w:ascii="Arial" w:eastAsiaTheme="minorHAnsi" w:hAnsi="Arial" w:cs="Arial"/>
          <w:b/>
          <w:lang w:val="es-ES"/>
        </w:rPr>
      </w:pPr>
    </w:p>
    <w:p w:rsidR="00C12F27" w:rsidRDefault="00C12F27" w:rsidP="00E14521">
      <w:pPr>
        <w:contextualSpacing/>
        <w:jc w:val="both"/>
        <w:rPr>
          <w:rFonts w:ascii="Arial" w:eastAsiaTheme="minorHAnsi" w:hAnsi="Arial" w:cs="Arial"/>
          <w:b/>
          <w:lang w:val="es-ES"/>
        </w:rPr>
      </w:pPr>
    </w:p>
    <w:p w:rsidR="00C12F27" w:rsidRDefault="00C12F27" w:rsidP="00E14521">
      <w:pPr>
        <w:contextualSpacing/>
        <w:jc w:val="both"/>
        <w:rPr>
          <w:rFonts w:ascii="Arial" w:eastAsiaTheme="minorHAnsi" w:hAnsi="Arial" w:cs="Arial"/>
          <w:b/>
          <w:lang w:val="es-ES"/>
        </w:rPr>
      </w:pPr>
    </w:p>
    <w:p w:rsidR="00C12F27" w:rsidRDefault="00C12F27" w:rsidP="00E14521">
      <w:pPr>
        <w:contextualSpacing/>
        <w:jc w:val="both"/>
        <w:rPr>
          <w:rFonts w:ascii="Arial" w:eastAsiaTheme="minorHAnsi" w:hAnsi="Arial" w:cs="Arial"/>
          <w:b/>
          <w:lang w:val="es-ES"/>
        </w:rPr>
      </w:pPr>
    </w:p>
    <w:p w:rsidR="00C12F27" w:rsidRPr="00EC395F" w:rsidRDefault="00C12F27" w:rsidP="00E14521">
      <w:pPr>
        <w:contextualSpacing/>
        <w:jc w:val="both"/>
        <w:rPr>
          <w:rFonts w:ascii="Arial" w:eastAsiaTheme="minorHAnsi" w:hAnsi="Arial" w:cs="Arial"/>
          <w:b/>
          <w:lang w:val="es-ES"/>
        </w:rPr>
      </w:pPr>
    </w:p>
    <w:p w:rsidR="00EC395F" w:rsidRPr="00C12F27" w:rsidRDefault="00EC395F" w:rsidP="00C12F27">
      <w:pPr>
        <w:pStyle w:val="Prrafodelista"/>
        <w:numPr>
          <w:ilvl w:val="0"/>
          <w:numId w:val="15"/>
        </w:numPr>
        <w:jc w:val="both"/>
        <w:rPr>
          <w:rFonts w:asciiTheme="minorHAnsi" w:hAnsiTheme="minorHAnsi" w:cstheme="minorHAnsi"/>
          <w:b/>
          <w:u w:val="single"/>
        </w:rPr>
      </w:pPr>
      <w:bookmarkStart w:id="8" w:name="OLE_LINK37"/>
      <w:bookmarkStart w:id="9" w:name="OLE_LINK38"/>
      <w:r w:rsidRPr="00C12F27">
        <w:rPr>
          <w:rFonts w:asciiTheme="minorHAnsi" w:hAnsiTheme="minorHAnsi" w:cstheme="minorHAnsi"/>
          <w:b/>
          <w:u w:val="single"/>
        </w:rPr>
        <w:t>Reducción y control de la prevalencia de enfermedades no transmisibles.</w:t>
      </w:r>
    </w:p>
    <w:bookmarkEnd w:id="8"/>
    <w:bookmarkEnd w:id="9"/>
    <w:p w:rsidR="00EC395F" w:rsidRPr="00E14521" w:rsidRDefault="00EC395F" w:rsidP="00E14521">
      <w:pPr>
        <w:contextualSpacing/>
        <w:jc w:val="both"/>
        <w:rPr>
          <w:rFonts w:ascii="Arial" w:eastAsiaTheme="minorHAnsi" w:hAnsi="Arial" w:cs="Arial"/>
          <w:u w:val="single"/>
          <w:lang w:val="es-ES"/>
        </w:rPr>
      </w:pPr>
      <w:r w:rsidRPr="00EC395F">
        <w:rPr>
          <w:noProof/>
          <w:lang w:val="es-PE" w:eastAsia="es-PE"/>
        </w:rPr>
        <w:drawing>
          <wp:inline distT="0" distB="0" distL="0" distR="0" wp14:anchorId="0A6E6BA6" wp14:editId="49247A46">
            <wp:extent cx="5612130" cy="1076976"/>
            <wp:effectExtent l="0" t="0" r="762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076976"/>
                    </a:xfrm>
                    <a:prstGeom prst="rect">
                      <a:avLst/>
                    </a:prstGeom>
                    <a:noFill/>
                    <a:ln>
                      <a:noFill/>
                    </a:ln>
                  </pic:spPr>
                </pic:pic>
              </a:graphicData>
            </a:graphic>
          </wp:inline>
        </w:drawing>
      </w:r>
    </w:p>
    <w:p w:rsidR="00EC395F" w:rsidRDefault="00EC395F" w:rsidP="00EC395F">
      <w:pPr>
        <w:spacing w:after="0"/>
        <w:ind w:left="644"/>
        <w:contextualSpacing/>
        <w:jc w:val="both"/>
        <w:rPr>
          <w:rFonts w:ascii="Arial" w:eastAsia="Times New Roman" w:hAnsi="Arial" w:cs="Arial"/>
          <w:u w:val="single"/>
          <w:lang w:val="es-PE" w:eastAsia="es-ES"/>
        </w:rPr>
      </w:pPr>
    </w:p>
    <w:p w:rsidR="00EC395F" w:rsidRPr="00EC395F" w:rsidRDefault="00EC395F" w:rsidP="007E2A58">
      <w:pPr>
        <w:contextualSpacing/>
        <w:jc w:val="both"/>
        <w:rPr>
          <w:rFonts w:ascii="Arial" w:eastAsia="Times New Roman" w:hAnsi="Arial" w:cs="Arial"/>
          <w:b/>
          <w:u w:val="single"/>
          <w:lang w:val="es-PE" w:eastAsia="es-ES"/>
        </w:rPr>
      </w:pPr>
      <w:r w:rsidRPr="007E2A58">
        <w:rPr>
          <w:rFonts w:asciiTheme="minorHAnsi" w:hAnsiTheme="minorHAnsi" w:cstheme="minorHAnsi"/>
          <w:b/>
          <w:u w:val="single"/>
        </w:rPr>
        <w:t>5000114 Brindar tratamiento a personas con diagnóstico de hipertensión arterial</w:t>
      </w:r>
    </w:p>
    <w:p w:rsidR="00EC395F" w:rsidRPr="007E2A58" w:rsidRDefault="00EC395F" w:rsidP="00EC395F">
      <w:pPr>
        <w:contextualSpacing/>
        <w:jc w:val="both"/>
        <w:rPr>
          <w:rFonts w:asciiTheme="minorHAnsi" w:hAnsiTheme="minorHAnsi" w:cstheme="minorHAnsi"/>
        </w:rPr>
      </w:pPr>
      <w:r w:rsidRPr="007E2A58">
        <w:rPr>
          <w:rFonts w:asciiTheme="minorHAnsi" w:hAnsiTheme="minorHAnsi" w:cstheme="minorHAnsi"/>
        </w:rPr>
        <w:t>Se programó como meta física anual 780 persona tratada, obteniéndose una ejecución acumulada al Primer semestre de  365, alcanzando un grado de cumplimiento del 96% del total para el I semestre, de meta física el cumplimiento está dentro de lo permitido.</w:t>
      </w:r>
    </w:p>
    <w:p w:rsidR="00EC395F" w:rsidRPr="007E2A58" w:rsidRDefault="00EC395F" w:rsidP="00EC395F">
      <w:pPr>
        <w:contextualSpacing/>
        <w:jc w:val="both"/>
        <w:rPr>
          <w:rFonts w:asciiTheme="minorHAnsi" w:hAnsiTheme="minorHAnsi" w:cstheme="minorHAnsi"/>
        </w:rPr>
      </w:pPr>
    </w:p>
    <w:p w:rsidR="00EC395F" w:rsidRPr="007E2A58" w:rsidRDefault="00EC395F" w:rsidP="00EC395F">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S/.115.836 Alcanzando un grado de cumplimiento del 270% del total al I semestre,  según información del SIAF  al cierre del 30.06.2016. Debido a que el gasto fue destinado para el pago de personal CAS, pago de servicios básicos,  a fin de cumplir con la meta.  </w:t>
      </w:r>
    </w:p>
    <w:p w:rsidR="00EC395F" w:rsidRPr="00EC395F" w:rsidRDefault="00EC395F" w:rsidP="00EC395F">
      <w:pPr>
        <w:spacing w:after="0"/>
        <w:ind w:left="708" w:hanging="708"/>
        <w:jc w:val="both"/>
        <w:rPr>
          <w:rFonts w:ascii="Arial" w:eastAsia="Times New Roman" w:hAnsi="Arial" w:cs="Arial"/>
          <w:b/>
          <w:lang w:val="es-PE" w:eastAsia="es-ES"/>
        </w:rPr>
      </w:pPr>
    </w:p>
    <w:p w:rsidR="00EC395F" w:rsidRPr="007E2A58" w:rsidRDefault="00EC395F" w:rsidP="007E2A58">
      <w:pPr>
        <w:contextualSpacing/>
        <w:jc w:val="both"/>
        <w:rPr>
          <w:rFonts w:asciiTheme="minorHAnsi" w:hAnsiTheme="minorHAnsi" w:cstheme="minorHAnsi"/>
          <w:b/>
          <w:u w:val="single"/>
        </w:rPr>
      </w:pPr>
      <w:r w:rsidRPr="007E2A58">
        <w:rPr>
          <w:rFonts w:asciiTheme="minorHAnsi" w:hAnsiTheme="minorHAnsi" w:cstheme="minorHAnsi"/>
          <w:b/>
          <w:u w:val="single"/>
        </w:rPr>
        <w:t>5000115 Brindar tratamiento a personas con diagnóstico de diabetes mellitus</w:t>
      </w:r>
    </w:p>
    <w:p w:rsidR="00EC395F" w:rsidRPr="007E2A58" w:rsidRDefault="00EC395F" w:rsidP="00EC395F">
      <w:pPr>
        <w:contextualSpacing/>
        <w:jc w:val="both"/>
        <w:rPr>
          <w:rFonts w:asciiTheme="minorHAnsi" w:hAnsiTheme="minorHAnsi" w:cstheme="minorHAnsi"/>
        </w:rPr>
      </w:pPr>
      <w:r w:rsidRPr="007E2A58">
        <w:rPr>
          <w:rFonts w:asciiTheme="minorHAnsi" w:hAnsiTheme="minorHAnsi" w:cstheme="minorHAnsi"/>
        </w:rPr>
        <w:t>Se programó como meta física anual  560 egresos, obteniéndose una ejecución acumulada al Primer semestre de  316, alcanzando un grado de cumplimiento del 113% de meta física a consecuencia del incremento de la demanda sobrepasando ligeramente la meta debido a la mayor demanda de pacientes.</w:t>
      </w:r>
    </w:p>
    <w:p w:rsidR="00EC395F" w:rsidRPr="007E2A58" w:rsidRDefault="00EC395F" w:rsidP="00EC395F">
      <w:pPr>
        <w:contextualSpacing/>
        <w:jc w:val="both"/>
        <w:rPr>
          <w:rFonts w:asciiTheme="minorHAnsi" w:hAnsiTheme="minorHAnsi" w:cstheme="minorHAnsi"/>
        </w:rPr>
      </w:pPr>
    </w:p>
    <w:p w:rsidR="00C12F27" w:rsidRPr="007E2A58" w:rsidRDefault="00EC395F" w:rsidP="00EC395F">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S/.123,408 Alcanzando un grado de cumplimiento del 246% del total al I semestre,  según información del SIAF  al cierre del 30.06.2016. el gasto fue destinado para el pago de personal CAS, pago de servicios básicos,  a fin de cumplir con la meta. </w:t>
      </w:r>
    </w:p>
    <w:p w:rsidR="00BB47F2" w:rsidRPr="00C12F27" w:rsidRDefault="00BB47F2" w:rsidP="00C12F27">
      <w:pPr>
        <w:pStyle w:val="Prrafodelista"/>
        <w:numPr>
          <w:ilvl w:val="0"/>
          <w:numId w:val="15"/>
        </w:numPr>
        <w:jc w:val="both"/>
        <w:rPr>
          <w:rFonts w:asciiTheme="minorHAnsi" w:hAnsiTheme="minorHAnsi" w:cstheme="minorHAnsi"/>
          <w:b/>
          <w:u w:val="single"/>
        </w:rPr>
      </w:pPr>
      <w:r w:rsidRPr="00C12F27">
        <w:rPr>
          <w:rFonts w:asciiTheme="minorHAnsi" w:hAnsiTheme="minorHAnsi" w:cstheme="minorHAnsi"/>
          <w:b/>
          <w:u w:val="single"/>
        </w:rPr>
        <w:t xml:space="preserve">Reducción y control del </w:t>
      </w:r>
      <w:r w:rsidR="00C12F27" w:rsidRPr="00C12F27">
        <w:rPr>
          <w:rFonts w:asciiTheme="minorHAnsi" w:hAnsiTheme="minorHAnsi" w:cstheme="minorHAnsi"/>
          <w:b/>
          <w:u w:val="single"/>
        </w:rPr>
        <w:t>Cáncer</w:t>
      </w:r>
    </w:p>
    <w:p w:rsidR="00EC395F" w:rsidRPr="00EC395F" w:rsidRDefault="00BB47F2" w:rsidP="00EC395F">
      <w:pPr>
        <w:contextualSpacing/>
        <w:jc w:val="both"/>
        <w:rPr>
          <w:rFonts w:ascii="Arial" w:eastAsiaTheme="minorHAnsi" w:hAnsi="Arial" w:cs="Arial"/>
          <w:lang w:val="es-ES"/>
        </w:rPr>
      </w:pPr>
      <w:r w:rsidRPr="00BB47F2">
        <w:rPr>
          <w:noProof/>
          <w:lang w:val="es-PE" w:eastAsia="es-PE"/>
        </w:rPr>
        <w:drawing>
          <wp:inline distT="0" distB="0" distL="0" distR="0" wp14:anchorId="6E40ACE1" wp14:editId="423526D4">
            <wp:extent cx="5612130" cy="1496897"/>
            <wp:effectExtent l="0" t="0" r="762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496897"/>
                    </a:xfrm>
                    <a:prstGeom prst="rect">
                      <a:avLst/>
                    </a:prstGeom>
                    <a:noFill/>
                    <a:ln>
                      <a:noFill/>
                    </a:ln>
                  </pic:spPr>
                </pic:pic>
              </a:graphicData>
            </a:graphic>
          </wp:inline>
        </w:drawing>
      </w:r>
      <w:r w:rsidR="00EC395F" w:rsidRPr="00EC395F">
        <w:rPr>
          <w:rFonts w:ascii="Arial" w:eastAsiaTheme="minorHAnsi" w:hAnsi="Arial" w:cs="Arial"/>
          <w:lang w:val="es-ES"/>
        </w:rPr>
        <w:t xml:space="preserve"> </w:t>
      </w:r>
    </w:p>
    <w:p w:rsidR="00815871" w:rsidRDefault="00815871" w:rsidP="00E83E0D">
      <w:pPr>
        <w:pStyle w:val="Prrafodelista"/>
        <w:spacing w:after="0"/>
        <w:ind w:left="0"/>
        <w:jc w:val="both"/>
        <w:rPr>
          <w:rFonts w:asciiTheme="minorHAnsi" w:eastAsia="Arial Unicode MS" w:hAnsiTheme="minorHAnsi" w:cstheme="minorHAnsi"/>
          <w:b/>
          <w:bCs/>
          <w:u w:val="single"/>
        </w:rPr>
      </w:pPr>
    </w:p>
    <w:p w:rsidR="00C12F27" w:rsidRDefault="00C12F27" w:rsidP="00E83E0D">
      <w:pPr>
        <w:pStyle w:val="Prrafodelista"/>
        <w:spacing w:after="0"/>
        <w:ind w:left="0"/>
        <w:jc w:val="both"/>
        <w:rPr>
          <w:rFonts w:asciiTheme="minorHAnsi" w:eastAsia="Arial Unicode MS" w:hAnsiTheme="minorHAnsi" w:cstheme="minorHAnsi"/>
          <w:b/>
          <w:bCs/>
          <w:u w:val="single"/>
        </w:rPr>
      </w:pPr>
    </w:p>
    <w:p w:rsidR="00C12F27" w:rsidRDefault="00C12F27" w:rsidP="00E83E0D">
      <w:pPr>
        <w:pStyle w:val="Prrafodelista"/>
        <w:spacing w:after="0"/>
        <w:ind w:left="0"/>
        <w:jc w:val="both"/>
        <w:rPr>
          <w:rFonts w:asciiTheme="minorHAnsi" w:eastAsia="Arial Unicode MS" w:hAnsiTheme="minorHAnsi" w:cstheme="minorHAnsi"/>
          <w:b/>
          <w:bCs/>
          <w:u w:val="single"/>
        </w:rPr>
      </w:pPr>
    </w:p>
    <w:p w:rsidR="00C12F27" w:rsidRDefault="00C12F27" w:rsidP="00E83E0D">
      <w:pPr>
        <w:pStyle w:val="Prrafodelista"/>
        <w:spacing w:after="0"/>
        <w:ind w:left="0"/>
        <w:jc w:val="both"/>
        <w:rPr>
          <w:rFonts w:asciiTheme="minorHAnsi" w:eastAsia="Arial Unicode MS" w:hAnsiTheme="minorHAnsi" w:cstheme="minorHAnsi"/>
          <w:b/>
          <w:bCs/>
          <w:u w:val="single"/>
        </w:rPr>
      </w:pPr>
    </w:p>
    <w:p w:rsidR="00BB47F2" w:rsidRPr="007E2A58" w:rsidRDefault="00BB47F2" w:rsidP="00BB47F2">
      <w:pPr>
        <w:contextualSpacing/>
        <w:jc w:val="both"/>
        <w:rPr>
          <w:rFonts w:asciiTheme="minorHAnsi" w:hAnsiTheme="minorHAnsi" w:cstheme="minorHAnsi"/>
          <w:b/>
          <w:u w:val="single"/>
        </w:rPr>
      </w:pPr>
      <w:bookmarkStart w:id="10" w:name="OLE_LINK40"/>
      <w:bookmarkStart w:id="11" w:name="OLE_LINK41"/>
      <w:r w:rsidRPr="007E2A58">
        <w:rPr>
          <w:rFonts w:asciiTheme="minorHAnsi" w:hAnsiTheme="minorHAnsi" w:cstheme="minorHAnsi"/>
          <w:b/>
          <w:u w:val="single"/>
        </w:rPr>
        <w:t xml:space="preserve">5003067 Determinar el estado </w:t>
      </w:r>
      <w:r w:rsidR="00C12F27" w:rsidRPr="007E2A58">
        <w:rPr>
          <w:rFonts w:asciiTheme="minorHAnsi" w:hAnsiTheme="minorHAnsi" w:cstheme="minorHAnsi"/>
          <w:b/>
          <w:u w:val="single"/>
        </w:rPr>
        <w:t>Clínico</w:t>
      </w:r>
      <w:r w:rsidRPr="007E2A58">
        <w:rPr>
          <w:rFonts w:asciiTheme="minorHAnsi" w:hAnsiTheme="minorHAnsi" w:cstheme="minorHAnsi"/>
          <w:b/>
          <w:u w:val="single"/>
        </w:rPr>
        <w:t xml:space="preserve"> y Tratamiento del </w:t>
      </w:r>
      <w:r w:rsidR="00C12F27" w:rsidRPr="007E2A58">
        <w:rPr>
          <w:rFonts w:asciiTheme="minorHAnsi" w:hAnsiTheme="minorHAnsi" w:cstheme="minorHAnsi"/>
          <w:b/>
          <w:u w:val="single"/>
        </w:rPr>
        <w:t>Cáncer</w:t>
      </w:r>
      <w:r w:rsidRPr="007E2A58">
        <w:rPr>
          <w:rFonts w:asciiTheme="minorHAnsi" w:hAnsiTheme="minorHAnsi" w:cstheme="minorHAnsi"/>
          <w:b/>
          <w:u w:val="single"/>
        </w:rPr>
        <w:t xml:space="preserve"> al </w:t>
      </w:r>
      <w:r w:rsidR="0036025A" w:rsidRPr="007E2A58">
        <w:rPr>
          <w:rFonts w:asciiTheme="minorHAnsi" w:hAnsiTheme="minorHAnsi" w:cstheme="minorHAnsi"/>
          <w:b/>
          <w:u w:val="single"/>
        </w:rPr>
        <w:t>Estómago</w:t>
      </w:r>
      <w:r w:rsidRPr="007E2A58">
        <w:rPr>
          <w:rFonts w:asciiTheme="minorHAnsi" w:hAnsiTheme="minorHAnsi" w:cstheme="minorHAnsi"/>
          <w:b/>
          <w:u w:val="single"/>
        </w:rPr>
        <w:t>.</w:t>
      </w:r>
    </w:p>
    <w:p w:rsidR="00BB47F2" w:rsidRPr="007E2A58" w:rsidRDefault="00BB47F2" w:rsidP="00BB47F2">
      <w:pPr>
        <w:contextualSpacing/>
        <w:jc w:val="both"/>
        <w:rPr>
          <w:rFonts w:asciiTheme="minorHAnsi" w:hAnsiTheme="minorHAnsi" w:cstheme="minorHAnsi"/>
        </w:rPr>
      </w:pPr>
      <w:r w:rsidRPr="00E14521">
        <w:rPr>
          <w:rFonts w:ascii="Arial" w:eastAsiaTheme="minorHAnsi" w:hAnsi="Arial" w:cs="Arial"/>
          <w:lang w:val="es-ES"/>
        </w:rPr>
        <w:t xml:space="preserve">Se programó como </w:t>
      </w:r>
      <w:r w:rsidRPr="007E2A58">
        <w:rPr>
          <w:rFonts w:asciiTheme="minorHAnsi" w:hAnsiTheme="minorHAnsi" w:cstheme="minorHAnsi"/>
        </w:rPr>
        <w:t xml:space="preserve">meta física anual  1 persona tratada, obteniéndose una ejecución acumulada al Primer semestre de  </w:t>
      </w:r>
      <w:r w:rsidR="0036025A" w:rsidRPr="007E2A58">
        <w:rPr>
          <w:rFonts w:asciiTheme="minorHAnsi" w:hAnsiTheme="minorHAnsi" w:cstheme="minorHAnsi"/>
        </w:rPr>
        <w:t>1</w:t>
      </w:r>
      <w:r w:rsidRPr="007E2A58">
        <w:rPr>
          <w:rFonts w:asciiTheme="minorHAnsi" w:hAnsiTheme="minorHAnsi" w:cstheme="minorHAnsi"/>
        </w:rPr>
        <w:t xml:space="preserve">, alcanzando un grado de cumplimiento del </w:t>
      </w:r>
      <w:r w:rsidR="0036025A" w:rsidRPr="007E2A58">
        <w:rPr>
          <w:rFonts w:asciiTheme="minorHAnsi" w:hAnsiTheme="minorHAnsi" w:cstheme="minorHAnsi"/>
        </w:rPr>
        <w:t>100</w:t>
      </w:r>
      <w:r w:rsidRPr="007E2A58">
        <w:rPr>
          <w:rFonts w:asciiTheme="minorHAnsi" w:hAnsiTheme="minorHAnsi" w:cstheme="minorHAnsi"/>
        </w:rPr>
        <w:t xml:space="preserve">% del total para el I semestre. </w:t>
      </w:r>
    </w:p>
    <w:p w:rsidR="00BB47F2" w:rsidRPr="007E2A58" w:rsidRDefault="00BB47F2" w:rsidP="00BB47F2">
      <w:pPr>
        <w:contextualSpacing/>
        <w:jc w:val="both"/>
        <w:rPr>
          <w:rFonts w:asciiTheme="minorHAnsi" w:hAnsiTheme="minorHAnsi" w:cstheme="minorHAnsi"/>
        </w:rPr>
      </w:pPr>
    </w:p>
    <w:p w:rsidR="00BB47F2" w:rsidRPr="007E2A58" w:rsidRDefault="00BB47F2" w:rsidP="00BB47F2">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w:t>
      </w:r>
      <w:r w:rsidR="0036025A" w:rsidRPr="007E2A58">
        <w:rPr>
          <w:rFonts w:asciiTheme="minorHAnsi" w:hAnsiTheme="minorHAnsi" w:cstheme="minorHAnsi"/>
        </w:rPr>
        <w:t xml:space="preserve">25,820 </w:t>
      </w:r>
      <w:r w:rsidRPr="007E2A58">
        <w:rPr>
          <w:rFonts w:asciiTheme="minorHAnsi" w:hAnsiTheme="minorHAnsi" w:cstheme="minorHAnsi"/>
        </w:rPr>
        <w:t xml:space="preserve">Alcanzando un grado de cumplimiento del </w:t>
      </w:r>
      <w:r w:rsidR="0036025A" w:rsidRPr="007E2A58">
        <w:rPr>
          <w:rFonts w:asciiTheme="minorHAnsi" w:hAnsiTheme="minorHAnsi" w:cstheme="minorHAnsi"/>
        </w:rPr>
        <w:t>99</w:t>
      </w:r>
      <w:r w:rsidRPr="007E2A58">
        <w:rPr>
          <w:rFonts w:asciiTheme="minorHAnsi" w:hAnsiTheme="minorHAnsi" w:cstheme="minorHAnsi"/>
        </w:rPr>
        <w:t>% del total al I semestre,  según información del SIAF  al cierre del 30.06.2016.</w:t>
      </w:r>
    </w:p>
    <w:p w:rsidR="0036025A" w:rsidRDefault="0036025A" w:rsidP="00BB47F2">
      <w:pPr>
        <w:contextualSpacing/>
        <w:jc w:val="both"/>
        <w:rPr>
          <w:rFonts w:ascii="Arial" w:eastAsiaTheme="minorHAnsi" w:hAnsi="Arial" w:cs="Arial"/>
          <w:lang w:val="es-ES"/>
        </w:rPr>
      </w:pPr>
    </w:p>
    <w:p w:rsidR="0036025A" w:rsidRPr="007E2A58" w:rsidRDefault="0036025A" w:rsidP="0036025A">
      <w:pPr>
        <w:contextualSpacing/>
        <w:jc w:val="both"/>
        <w:rPr>
          <w:rFonts w:asciiTheme="minorHAnsi" w:hAnsiTheme="minorHAnsi" w:cstheme="minorHAnsi"/>
          <w:b/>
          <w:u w:val="single"/>
        </w:rPr>
      </w:pPr>
      <w:bookmarkStart w:id="12" w:name="OLE_LINK42"/>
      <w:r w:rsidRPr="007E2A58">
        <w:rPr>
          <w:rFonts w:asciiTheme="minorHAnsi" w:hAnsiTheme="minorHAnsi" w:cstheme="minorHAnsi"/>
          <w:b/>
          <w:u w:val="single"/>
        </w:rPr>
        <w:t xml:space="preserve">5003064 </w:t>
      </w:r>
      <w:r w:rsidR="00C12F27" w:rsidRPr="007E2A58">
        <w:rPr>
          <w:rFonts w:asciiTheme="minorHAnsi" w:hAnsiTheme="minorHAnsi" w:cstheme="minorHAnsi"/>
          <w:b/>
          <w:u w:val="single"/>
        </w:rPr>
        <w:t>Evaluación</w:t>
      </w:r>
      <w:r w:rsidRPr="007E2A58">
        <w:rPr>
          <w:rFonts w:asciiTheme="minorHAnsi" w:hAnsiTheme="minorHAnsi" w:cstheme="minorHAnsi"/>
          <w:b/>
          <w:u w:val="single"/>
        </w:rPr>
        <w:t xml:space="preserve"> Medica preventiva en Cancer de Colonn y Recto, Higado, Leucemia, Linfoma y Piel.</w:t>
      </w:r>
    </w:p>
    <w:p w:rsidR="0036025A" w:rsidRPr="007E2A58" w:rsidRDefault="0036025A" w:rsidP="0036025A">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1 persona tratada, obteniéndose una ejecución acumulada al Primer semestre de  0, alcanzando un grado de cumplimiento del 0% del total para el I semestre. </w:t>
      </w:r>
    </w:p>
    <w:p w:rsidR="0036025A" w:rsidRPr="007E2A58" w:rsidRDefault="0036025A" w:rsidP="0036025A">
      <w:pPr>
        <w:contextualSpacing/>
        <w:jc w:val="both"/>
        <w:rPr>
          <w:rFonts w:asciiTheme="minorHAnsi" w:hAnsiTheme="minorHAnsi" w:cstheme="minorHAnsi"/>
        </w:rPr>
      </w:pPr>
    </w:p>
    <w:p w:rsidR="0036025A" w:rsidRPr="007E2A58" w:rsidRDefault="0036025A" w:rsidP="0036025A">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0 Alcanzando un grado de cumplimiento del 0% del total al I semestre,  según información del SIAF  al cierre del 30.06.2016.</w:t>
      </w:r>
    </w:p>
    <w:bookmarkEnd w:id="12"/>
    <w:p w:rsidR="0036025A" w:rsidRPr="007E2A58" w:rsidRDefault="0036025A" w:rsidP="00BB47F2">
      <w:pPr>
        <w:contextualSpacing/>
        <w:jc w:val="both"/>
        <w:rPr>
          <w:rFonts w:asciiTheme="minorHAnsi" w:hAnsiTheme="minorHAnsi" w:cstheme="minorHAnsi"/>
          <w:b/>
          <w:u w:val="single"/>
        </w:rPr>
      </w:pPr>
    </w:p>
    <w:p w:rsidR="0036025A" w:rsidRPr="007E2A58" w:rsidRDefault="0036025A" w:rsidP="0036025A">
      <w:pPr>
        <w:contextualSpacing/>
        <w:jc w:val="both"/>
        <w:rPr>
          <w:rFonts w:asciiTheme="minorHAnsi" w:hAnsiTheme="minorHAnsi" w:cstheme="minorHAnsi"/>
          <w:b/>
          <w:u w:val="single"/>
        </w:rPr>
      </w:pPr>
      <w:bookmarkStart w:id="13" w:name="OLE_LINK43"/>
      <w:bookmarkStart w:id="14" w:name="OLE_LINK44"/>
      <w:r w:rsidRPr="007E2A58">
        <w:rPr>
          <w:rFonts w:asciiTheme="minorHAnsi" w:hAnsiTheme="minorHAnsi" w:cstheme="minorHAnsi"/>
          <w:b/>
          <w:u w:val="single"/>
        </w:rPr>
        <w:t xml:space="preserve">5003066 </w:t>
      </w:r>
      <w:r w:rsidR="00C12F27" w:rsidRPr="007E2A58">
        <w:rPr>
          <w:rFonts w:asciiTheme="minorHAnsi" w:hAnsiTheme="minorHAnsi" w:cstheme="minorHAnsi"/>
          <w:b/>
          <w:u w:val="single"/>
        </w:rPr>
        <w:t>Determinación</w:t>
      </w:r>
      <w:r w:rsidRPr="007E2A58">
        <w:rPr>
          <w:rFonts w:asciiTheme="minorHAnsi" w:hAnsiTheme="minorHAnsi" w:cstheme="minorHAnsi"/>
          <w:b/>
          <w:u w:val="single"/>
        </w:rPr>
        <w:t xml:space="preserve"> del estado </w:t>
      </w:r>
      <w:r w:rsidR="00C12F27" w:rsidRPr="007E2A58">
        <w:rPr>
          <w:rFonts w:asciiTheme="minorHAnsi" w:hAnsiTheme="minorHAnsi" w:cstheme="minorHAnsi"/>
          <w:b/>
          <w:u w:val="single"/>
        </w:rPr>
        <w:t>clínico</w:t>
      </w:r>
      <w:r w:rsidRPr="007E2A58">
        <w:rPr>
          <w:rFonts w:asciiTheme="minorHAnsi" w:hAnsiTheme="minorHAnsi" w:cstheme="minorHAnsi"/>
          <w:b/>
          <w:u w:val="single"/>
        </w:rPr>
        <w:t xml:space="preserve"> y tratamiento de cancer de mama.</w:t>
      </w:r>
    </w:p>
    <w:p w:rsidR="0036025A" w:rsidRPr="007E2A58" w:rsidRDefault="0036025A" w:rsidP="0036025A">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1 persona tratada, obteniéndose una ejecución acumulada al Primer semestre de  0, alcanzando un grado de cumplimiento del 0% del total para el I semestre. </w:t>
      </w:r>
    </w:p>
    <w:p w:rsidR="0036025A" w:rsidRPr="007E2A58" w:rsidRDefault="0036025A" w:rsidP="0036025A">
      <w:pPr>
        <w:contextualSpacing/>
        <w:jc w:val="both"/>
        <w:rPr>
          <w:rFonts w:asciiTheme="minorHAnsi" w:hAnsiTheme="minorHAnsi" w:cstheme="minorHAnsi"/>
        </w:rPr>
      </w:pPr>
    </w:p>
    <w:p w:rsidR="0036025A" w:rsidRPr="007E2A58" w:rsidRDefault="0036025A" w:rsidP="0036025A">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0 Alcanzando un grado de cumplimiento del 0% del total al I semestre,  según información del SIAF  al cierre del 30.06.2016.</w:t>
      </w:r>
    </w:p>
    <w:bookmarkEnd w:id="13"/>
    <w:bookmarkEnd w:id="14"/>
    <w:p w:rsidR="0036025A" w:rsidRDefault="0036025A" w:rsidP="00BB47F2">
      <w:pPr>
        <w:contextualSpacing/>
        <w:jc w:val="both"/>
        <w:rPr>
          <w:rFonts w:ascii="Arial" w:eastAsiaTheme="minorHAnsi" w:hAnsi="Arial" w:cs="Arial"/>
          <w:lang w:val="es-ES"/>
        </w:rPr>
      </w:pPr>
    </w:p>
    <w:p w:rsidR="0036025A" w:rsidRPr="007E2A58" w:rsidRDefault="0036025A" w:rsidP="0036025A">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5003070 Diagnostico, estadiaje y tratamiento de </w:t>
      </w:r>
      <w:r w:rsidR="00C12F27" w:rsidRPr="007E2A58">
        <w:rPr>
          <w:rFonts w:asciiTheme="minorHAnsi" w:hAnsiTheme="minorHAnsi" w:cstheme="minorHAnsi"/>
          <w:b/>
          <w:u w:val="single"/>
        </w:rPr>
        <w:t>cáncer</w:t>
      </w:r>
      <w:r w:rsidRPr="007E2A58">
        <w:rPr>
          <w:rFonts w:asciiTheme="minorHAnsi" w:hAnsiTheme="minorHAnsi" w:cstheme="minorHAnsi"/>
          <w:b/>
          <w:u w:val="single"/>
        </w:rPr>
        <w:t xml:space="preserve"> de colon y recto.</w:t>
      </w:r>
    </w:p>
    <w:p w:rsidR="0036025A" w:rsidRPr="007E2A58" w:rsidRDefault="0036025A" w:rsidP="0036025A">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1 persona tratada, obteniéndose una ejecución acumulada al Primer semestre de  1, alcanzando un grado de cumplimiento del 100% del total para el I semestre. </w:t>
      </w:r>
    </w:p>
    <w:p w:rsidR="0036025A" w:rsidRPr="007E2A58" w:rsidRDefault="0036025A" w:rsidP="0036025A">
      <w:pPr>
        <w:contextualSpacing/>
        <w:jc w:val="both"/>
        <w:rPr>
          <w:rFonts w:asciiTheme="minorHAnsi" w:hAnsiTheme="minorHAnsi" w:cstheme="minorHAnsi"/>
        </w:rPr>
      </w:pPr>
    </w:p>
    <w:p w:rsidR="009F0EA1" w:rsidRPr="007E2A58" w:rsidRDefault="0036025A" w:rsidP="00BB47F2">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560 Alcanzando un grado de cumplimiento del 93% del total al I semestre,  según información del SIAF  al cierre del 30.06</w:t>
      </w:r>
      <w:r w:rsidR="007E2A58">
        <w:rPr>
          <w:rFonts w:asciiTheme="minorHAnsi" w:hAnsiTheme="minorHAnsi" w:cstheme="minorHAnsi"/>
        </w:rPr>
        <w:t>.2016.</w:t>
      </w:r>
    </w:p>
    <w:p w:rsidR="00C12F27" w:rsidRDefault="00C12F27">
      <w:pPr>
        <w:rPr>
          <w:rFonts w:ascii="Arial" w:eastAsiaTheme="minorHAnsi" w:hAnsi="Arial" w:cs="Arial"/>
          <w:lang w:val="es-ES"/>
        </w:rPr>
      </w:pPr>
      <w:r>
        <w:rPr>
          <w:rFonts w:ascii="Arial" w:eastAsiaTheme="minorHAnsi" w:hAnsi="Arial" w:cs="Arial"/>
          <w:lang w:val="es-ES"/>
        </w:rPr>
        <w:br w:type="page"/>
      </w:r>
    </w:p>
    <w:p w:rsidR="009F0EA1" w:rsidRDefault="009F0EA1" w:rsidP="00BB47F2">
      <w:pPr>
        <w:contextualSpacing/>
        <w:jc w:val="both"/>
        <w:rPr>
          <w:rFonts w:ascii="Arial" w:eastAsiaTheme="minorHAnsi" w:hAnsi="Arial" w:cs="Arial"/>
          <w:lang w:val="es-ES"/>
        </w:rPr>
      </w:pPr>
    </w:p>
    <w:p w:rsidR="009F0EA1" w:rsidRPr="00C12F27" w:rsidRDefault="00C12F27" w:rsidP="00C12F27">
      <w:pPr>
        <w:pStyle w:val="Prrafodelista"/>
        <w:numPr>
          <w:ilvl w:val="0"/>
          <w:numId w:val="15"/>
        </w:numPr>
        <w:jc w:val="both"/>
        <w:rPr>
          <w:rFonts w:asciiTheme="minorHAnsi" w:hAnsiTheme="minorHAnsi" w:cstheme="minorHAnsi"/>
          <w:b/>
          <w:u w:val="single"/>
        </w:rPr>
      </w:pPr>
      <w:r w:rsidRPr="009F0EA1">
        <w:rPr>
          <w:noProof/>
          <w:lang w:val="es-PE" w:eastAsia="es-PE"/>
        </w:rPr>
        <w:drawing>
          <wp:anchor distT="0" distB="0" distL="114300" distR="114300" simplePos="0" relativeHeight="251689984" behindDoc="0" locked="0" layoutInCell="1" allowOverlap="1" wp14:anchorId="358DAE66" wp14:editId="1768542D">
            <wp:simplePos x="0" y="0"/>
            <wp:positionH relativeFrom="column">
              <wp:posOffset>-60960</wp:posOffset>
            </wp:positionH>
            <wp:positionV relativeFrom="paragraph">
              <wp:posOffset>352425</wp:posOffset>
            </wp:positionV>
            <wp:extent cx="5612130" cy="3931920"/>
            <wp:effectExtent l="0" t="0" r="762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393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A1" w:rsidRPr="00C12F27">
        <w:rPr>
          <w:rFonts w:asciiTheme="minorHAnsi" w:hAnsiTheme="minorHAnsi" w:cstheme="minorHAnsi"/>
          <w:b/>
          <w:u w:val="single"/>
        </w:rPr>
        <w:t>Reducción de la vulnerabilidad ante emergencias y desastres.</w:t>
      </w:r>
    </w:p>
    <w:bookmarkEnd w:id="10"/>
    <w:bookmarkEnd w:id="11"/>
    <w:p w:rsidR="009F0EA1" w:rsidRDefault="009F0EA1" w:rsidP="00437FE5">
      <w:pPr>
        <w:contextualSpacing/>
        <w:jc w:val="both"/>
        <w:rPr>
          <w:rFonts w:ascii="Arial" w:hAnsi="Arial" w:cs="Arial"/>
          <w:u w:val="single"/>
        </w:rPr>
      </w:pPr>
    </w:p>
    <w:p w:rsidR="00B4104D" w:rsidRPr="007E2A58" w:rsidRDefault="009F0EA1" w:rsidP="009F0EA1">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5004279 </w:t>
      </w:r>
      <w:r w:rsidR="00B4104D" w:rsidRPr="007E2A58">
        <w:rPr>
          <w:rFonts w:asciiTheme="minorHAnsi" w:hAnsiTheme="minorHAnsi" w:cstheme="minorHAnsi"/>
          <w:b/>
          <w:u w:val="single"/>
        </w:rPr>
        <w:t xml:space="preserve">Monitoreo, Supervisión Y Evaluación De Productos Y Actividades En Gestión De Riesgo De Desastres </w:t>
      </w:r>
    </w:p>
    <w:p w:rsidR="009F0EA1" w:rsidRPr="007E2A58" w:rsidRDefault="009F0EA1" w:rsidP="009F0EA1">
      <w:pPr>
        <w:contextualSpacing/>
        <w:jc w:val="both"/>
        <w:rPr>
          <w:rFonts w:asciiTheme="minorHAnsi" w:hAnsiTheme="minorHAnsi" w:cstheme="minorHAnsi"/>
        </w:rPr>
      </w:pPr>
      <w:r w:rsidRPr="007E2A58">
        <w:rPr>
          <w:rFonts w:asciiTheme="minorHAnsi" w:hAnsiTheme="minorHAnsi" w:cstheme="minorHAnsi"/>
        </w:rPr>
        <w:t>Se programó como meta física anual  4 reporte, obteniéndose una ejecución acumulada al Primer semestre de  0, alcanzando un grado de cumplimiento del 0% del total para el I Trimestre.</w:t>
      </w:r>
    </w:p>
    <w:p w:rsidR="009F0EA1" w:rsidRDefault="009F0EA1" w:rsidP="009F0EA1">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 2.624 Alcanzando un grado de cumplimiento del 105% del total al I semestre,  según información del SIAF  al cierre del 30.06.2016.</w:t>
      </w:r>
    </w:p>
    <w:p w:rsidR="00437FE5" w:rsidRPr="00437FE5" w:rsidRDefault="00437FE5" w:rsidP="009F0EA1">
      <w:pPr>
        <w:contextualSpacing/>
        <w:jc w:val="both"/>
        <w:rPr>
          <w:rFonts w:asciiTheme="minorHAnsi" w:hAnsiTheme="minorHAnsi" w:cstheme="minorHAnsi"/>
        </w:rPr>
      </w:pPr>
    </w:p>
    <w:p w:rsidR="009F0EA1" w:rsidRPr="007E2A58" w:rsidRDefault="009F0EA1" w:rsidP="009F0EA1">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5004280 </w:t>
      </w:r>
      <w:r w:rsidR="00B4104D" w:rsidRPr="007E2A58">
        <w:rPr>
          <w:rFonts w:asciiTheme="minorHAnsi" w:hAnsiTheme="minorHAnsi" w:cstheme="minorHAnsi"/>
          <w:b/>
          <w:u w:val="single"/>
        </w:rPr>
        <w:t xml:space="preserve">Desarrollo De Instrumentos Estratégicos Para La Gestion Del Riesgo De Desastres. </w:t>
      </w:r>
    </w:p>
    <w:p w:rsidR="009F0EA1" w:rsidRPr="007E2A58" w:rsidRDefault="009F0EA1" w:rsidP="009F0EA1">
      <w:pPr>
        <w:contextualSpacing/>
        <w:jc w:val="both"/>
        <w:rPr>
          <w:rFonts w:asciiTheme="minorHAnsi" w:hAnsiTheme="minorHAnsi" w:cstheme="minorHAnsi"/>
        </w:rPr>
      </w:pPr>
      <w:r w:rsidRPr="007E2A58">
        <w:rPr>
          <w:rFonts w:asciiTheme="minorHAnsi" w:hAnsiTheme="minorHAnsi" w:cstheme="minorHAnsi"/>
        </w:rPr>
        <w:t>Se programó como meta física anual  4 Reportes,  obteniéndose una ejecución acumulada al Primer semestre de  0, alcanzando un grado de cumplimiento del 0% del total para el I semestre.</w:t>
      </w:r>
    </w:p>
    <w:p w:rsidR="009F0EA1" w:rsidRDefault="009F0EA1" w:rsidP="00B4104D">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S/.0 Alcanzando un grado de cumplimiento del 0% del total al I semestre,  según información del SIAF  al cierre del 30.06.2016.</w:t>
      </w:r>
    </w:p>
    <w:p w:rsidR="00437FE5" w:rsidRPr="00437FE5" w:rsidRDefault="00437FE5" w:rsidP="00B4104D">
      <w:pPr>
        <w:contextualSpacing/>
        <w:jc w:val="both"/>
        <w:rPr>
          <w:rFonts w:asciiTheme="minorHAnsi" w:hAnsiTheme="minorHAnsi" w:cstheme="minorHAnsi"/>
        </w:rPr>
      </w:pPr>
    </w:p>
    <w:p w:rsidR="00B4104D" w:rsidRPr="007E2A58" w:rsidRDefault="009F0EA1" w:rsidP="009F0EA1">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5005560 </w:t>
      </w:r>
      <w:r w:rsidR="00B4104D" w:rsidRPr="007E2A58">
        <w:rPr>
          <w:rFonts w:asciiTheme="minorHAnsi" w:hAnsiTheme="minorHAnsi" w:cstheme="minorHAnsi"/>
          <w:b/>
          <w:u w:val="single"/>
        </w:rPr>
        <w:t xml:space="preserve">Desarrollo De Simulacros En Gestión Reactiva </w:t>
      </w:r>
    </w:p>
    <w:p w:rsidR="009F0EA1" w:rsidRPr="007E2A58" w:rsidRDefault="009F0EA1" w:rsidP="009F0EA1">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w:t>
      </w:r>
      <w:r w:rsidR="00B4104D" w:rsidRPr="007E2A58">
        <w:rPr>
          <w:rFonts w:asciiTheme="minorHAnsi" w:hAnsiTheme="minorHAnsi" w:cstheme="minorHAnsi"/>
        </w:rPr>
        <w:t>4</w:t>
      </w:r>
      <w:r w:rsidRPr="007E2A58">
        <w:rPr>
          <w:rFonts w:asciiTheme="minorHAnsi" w:hAnsiTheme="minorHAnsi" w:cstheme="minorHAnsi"/>
        </w:rPr>
        <w:t xml:space="preserve"> intervenciones, obteniéndose una ejecución acumulada al Primer </w:t>
      </w:r>
      <w:r w:rsidR="00B4104D" w:rsidRPr="007E2A58">
        <w:rPr>
          <w:rFonts w:asciiTheme="minorHAnsi" w:hAnsiTheme="minorHAnsi" w:cstheme="minorHAnsi"/>
        </w:rPr>
        <w:t>se</w:t>
      </w:r>
      <w:r w:rsidRPr="007E2A58">
        <w:rPr>
          <w:rFonts w:asciiTheme="minorHAnsi" w:hAnsiTheme="minorHAnsi" w:cstheme="minorHAnsi"/>
        </w:rPr>
        <w:t xml:space="preserve">mestre de  </w:t>
      </w:r>
      <w:r w:rsidR="00B4104D" w:rsidRPr="007E2A58">
        <w:rPr>
          <w:rFonts w:asciiTheme="minorHAnsi" w:hAnsiTheme="minorHAnsi" w:cstheme="minorHAnsi"/>
        </w:rPr>
        <w:t>1</w:t>
      </w:r>
      <w:r w:rsidRPr="007E2A58">
        <w:rPr>
          <w:rFonts w:asciiTheme="minorHAnsi" w:hAnsiTheme="minorHAnsi" w:cstheme="minorHAnsi"/>
        </w:rPr>
        <w:t xml:space="preserve">, alcanzando un grado de cumplimiento del </w:t>
      </w:r>
      <w:r w:rsidR="00B4104D" w:rsidRPr="007E2A58">
        <w:rPr>
          <w:rFonts w:asciiTheme="minorHAnsi" w:hAnsiTheme="minorHAnsi" w:cstheme="minorHAnsi"/>
        </w:rPr>
        <w:t>10</w:t>
      </w:r>
      <w:r w:rsidRPr="007E2A58">
        <w:rPr>
          <w:rFonts w:asciiTheme="minorHAnsi" w:hAnsiTheme="minorHAnsi" w:cstheme="minorHAnsi"/>
        </w:rPr>
        <w:t xml:space="preserve">0% del total para el I </w:t>
      </w:r>
      <w:r w:rsidR="00B4104D" w:rsidRPr="007E2A58">
        <w:rPr>
          <w:rFonts w:asciiTheme="minorHAnsi" w:hAnsiTheme="minorHAnsi" w:cstheme="minorHAnsi"/>
        </w:rPr>
        <w:t>se</w:t>
      </w:r>
      <w:r w:rsidRPr="007E2A58">
        <w:rPr>
          <w:rFonts w:asciiTheme="minorHAnsi" w:hAnsiTheme="minorHAnsi" w:cstheme="minorHAnsi"/>
        </w:rPr>
        <w:t>mestre.</w:t>
      </w:r>
    </w:p>
    <w:p w:rsidR="009F0EA1" w:rsidRPr="007E2A58" w:rsidRDefault="009F0EA1" w:rsidP="009F0EA1">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0 Alcanzando un grado de cumplimiento del 0% del total al I </w:t>
      </w:r>
      <w:r w:rsidR="00B4104D"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B4104D" w:rsidRPr="007E2A58">
        <w:rPr>
          <w:rFonts w:asciiTheme="minorHAnsi" w:hAnsiTheme="minorHAnsi" w:cstheme="minorHAnsi"/>
        </w:rPr>
        <w:t>0</w:t>
      </w:r>
      <w:r w:rsidRPr="007E2A58">
        <w:rPr>
          <w:rFonts w:asciiTheme="minorHAnsi" w:hAnsiTheme="minorHAnsi" w:cstheme="minorHAnsi"/>
        </w:rPr>
        <w:t>.0</w:t>
      </w:r>
      <w:r w:rsidR="00B4104D" w:rsidRPr="007E2A58">
        <w:rPr>
          <w:rFonts w:asciiTheme="minorHAnsi" w:hAnsiTheme="minorHAnsi" w:cstheme="minorHAnsi"/>
        </w:rPr>
        <w:t>6</w:t>
      </w:r>
      <w:r w:rsidRPr="007E2A58">
        <w:rPr>
          <w:rFonts w:asciiTheme="minorHAnsi" w:hAnsiTheme="minorHAnsi" w:cstheme="minorHAnsi"/>
        </w:rPr>
        <w:t>.2016.</w:t>
      </w:r>
    </w:p>
    <w:p w:rsidR="00B4104D" w:rsidRPr="00B4104D" w:rsidRDefault="00B4104D" w:rsidP="009F0EA1">
      <w:pPr>
        <w:contextualSpacing/>
        <w:jc w:val="both"/>
        <w:rPr>
          <w:rFonts w:ascii="Arial" w:hAnsi="Arial" w:cs="Arial"/>
          <w:u w:val="single"/>
        </w:rPr>
      </w:pPr>
    </w:p>
    <w:p w:rsidR="00B4104D" w:rsidRPr="007E2A58" w:rsidRDefault="00B4104D" w:rsidP="00B4104D">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5005561 Implementación De Brigadas Para La Atención Frente A Emergencias Y Desastres </w:t>
      </w:r>
    </w:p>
    <w:p w:rsidR="00B4104D" w:rsidRPr="007E2A58" w:rsidRDefault="00B4104D" w:rsidP="00B4104D">
      <w:pPr>
        <w:contextualSpacing/>
        <w:jc w:val="both"/>
        <w:rPr>
          <w:rFonts w:asciiTheme="minorHAnsi" w:hAnsiTheme="minorHAnsi" w:cstheme="minorHAnsi"/>
        </w:rPr>
      </w:pPr>
      <w:r w:rsidRPr="007E2A58">
        <w:rPr>
          <w:rFonts w:asciiTheme="minorHAnsi" w:hAnsiTheme="minorHAnsi" w:cstheme="minorHAnsi"/>
        </w:rPr>
        <w:t xml:space="preserve">Se programó como meta física </w:t>
      </w:r>
      <w:r w:rsidR="009F0EA1" w:rsidRPr="007E2A58">
        <w:rPr>
          <w:rFonts w:asciiTheme="minorHAnsi" w:hAnsiTheme="minorHAnsi" w:cstheme="minorHAnsi"/>
        </w:rPr>
        <w:t xml:space="preserve">anual  1 </w:t>
      </w:r>
      <w:r w:rsidR="00FC00B5" w:rsidRPr="007E2A58">
        <w:rPr>
          <w:rFonts w:asciiTheme="minorHAnsi" w:hAnsiTheme="minorHAnsi" w:cstheme="minorHAnsi"/>
        </w:rPr>
        <w:t>brigadas</w:t>
      </w:r>
      <w:r w:rsidR="009F0EA1" w:rsidRPr="007E2A58">
        <w:rPr>
          <w:rFonts w:asciiTheme="minorHAnsi" w:hAnsiTheme="minorHAnsi" w:cstheme="minorHAnsi"/>
        </w:rPr>
        <w:t xml:space="preserve">, </w:t>
      </w:r>
      <w:r w:rsidRPr="007E2A58">
        <w:rPr>
          <w:rFonts w:asciiTheme="minorHAnsi" w:hAnsiTheme="minorHAnsi" w:cstheme="minorHAnsi"/>
        </w:rPr>
        <w:t>obteniéndose una ejecución acumulada al Primer semestre de  1, alcanzando un grado de cumplimiento del 100% del total para el I semestre.</w:t>
      </w:r>
    </w:p>
    <w:p w:rsidR="009F0EA1" w:rsidRPr="007E2A58" w:rsidRDefault="009F0EA1" w:rsidP="00B4104D">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w:t>
      </w:r>
      <w:r w:rsidR="00B4104D" w:rsidRPr="007E2A58">
        <w:rPr>
          <w:rFonts w:asciiTheme="minorHAnsi" w:hAnsiTheme="minorHAnsi" w:cstheme="minorHAnsi"/>
        </w:rPr>
        <w:t xml:space="preserve">6,600 </w:t>
      </w:r>
      <w:r w:rsidRPr="007E2A58">
        <w:rPr>
          <w:rFonts w:asciiTheme="minorHAnsi" w:hAnsiTheme="minorHAnsi" w:cstheme="minorHAnsi"/>
        </w:rPr>
        <w:t xml:space="preserve">Alcanzando un grado de cumplimiento del </w:t>
      </w:r>
      <w:r w:rsidR="00B4104D" w:rsidRPr="007E2A58">
        <w:rPr>
          <w:rFonts w:asciiTheme="minorHAnsi" w:hAnsiTheme="minorHAnsi" w:cstheme="minorHAnsi"/>
        </w:rPr>
        <w:t>31</w:t>
      </w:r>
      <w:r w:rsidRPr="007E2A58">
        <w:rPr>
          <w:rFonts w:asciiTheme="minorHAnsi" w:hAnsiTheme="minorHAnsi" w:cstheme="minorHAnsi"/>
        </w:rPr>
        <w:t xml:space="preserve">% del total al I </w:t>
      </w:r>
      <w:r w:rsidR="00B4104D"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B4104D" w:rsidRPr="007E2A58">
        <w:rPr>
          <w:rFonts w:asciiTheme="minorHAnsi" w:hAnsiTheme="minorHAnsi" w:cstheme="minorHAnsi"/>
        </w:rPr>
        <w:t>0</w:t>
      </w:r>
      <w:r w:rsidRPr="007E2A58">
        <w:rPr>
          <w:rFonts w:asciiTheme="minorHAnsi" w:hAnsiTheme="minorHAnsi" w:cstheme="minorHAnsi"/>
        </w:rPr>
        <w:t>.0</w:t>
      </w:r>
      <w:r w:rsidR="00B4104D" w:rsidRPr="007E2A58">
        <w:rPr>
          <w:rFonts w:asciiTheme="minorHAnsi" w:hAnsiTheme="minorHAnsi" w:cstheme="minorHAnsi"/>
        </w:rPr>
        <w:t>6</w:t>
      </w:r>
      <w:r w:rsidRPr="007E2A58">
        <w:rPr>
          <w:rFonts w:asciiTheme="minorHAnsi" w:hAnsiTheme="minorHAnsi" w:cstheme="minorHAnsi"/>
        </w:rPr>
        <w:t>.2016.</w:t>
      </w:r>
    </w:p>
    <w:p w:rsidR="009F0EA1" w:rsidRPr="007E2A58" w:rsidRDefault="009F0EA1" w:rsidP="009F0EA1">
      <w:pPr>
        <w:contextualSpacing/>
        <w:jc w:val="both"/>
        <w:rPr>
          <w:rFonts w:asciiTheme="minorHAnsi" w:hAnsiTheme="minorHAnsi" w:cstheme="minorHAnsi"/>
        </w:rPr>
      </w:pPr>
    </w:p>
    <w:p w:rsidR="009F0EA1" w:rsidRPr="007E2A58" w:rsidRDefault="00B4104D" w:rsidP="00B4104D">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5005610 Administración Y Almacenamiento De Infraestructura Móvil Para La Asistencia Frente A Emergencias Y Desastres </w:t>
      </w:r>
    </w:p>
    <w:p w:rsidR="009F0EA1" w:rsidRPr="007E2A58" w:rsidRDefault="009F0EA1" w:rsidP="00B4104D">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w:t>
      </w:r>
      <w:r w:rsidR="00B4104D" w:rsidRPr="007E2A58">
        <w:rPr>
          <w:rFonts w:asciiTheme="minorHAnsi" w:hAnsiTheme="minorHAnsi" w:cstheme="minorHAnsi"/>
        </w:rPr>
        <w:t>3</w:t>
      </w:r>
      <w:r w:rsidRPr="007E2A58">
        <w:rPr>
          <w:rFonts w:asciiTheme="minorHAnsi" w:hAnsiTheme="minorHAnsi" w:cstheme="minorHAnsi"/>
        </w:rPr>
        <w:t xml:space="preserve"> </w:t>
      </w:r>
      <w:r w:rsidR="00770083" w:rsidRPr="007E2A58">
        <w:rPr>
          <w:rFonts w:asciiTheme="minorHAnsi" w:hAnsiTheme="minorHAnsi" w:cstheme="minorHAnsi"/>
        </w:rPr>
        <w:t>infraestructuras móvil</w:t>
      </w:r>
      <w:r w:rsidRPr="007E2A58">
        <w:rPr>
          <w:rFonts w:asciiTheme="minorHAnsi" w:hAnsiTheme="minorHAnsi" w:cstheme="minorHAnsi"/>
        </w:rPr>
        <w:t>, obteniéndose una ejecución acumulada</w:t>
      </w:r>
      <w:r w:rsidR="00B4104D" w:rsidRPr="007E2A58">
        <w:rPr>
          <w:rFonts w:asciiTheme="minorHAnsi" w:hAnsiTheme="minorHAnsi" w:cstheme="minorHAnsi"/>
        </w:rPr>
        <w:t xml:space="preserve"> al Primer sem</w:t>
      </w:r>
      <w:r w:rsidRPr="007E2A58">
        <w:rPr>
          <w:rFonts w:asciiTheme="minorHAnsi" w:hAnsiTheme="minorHAnsi" w:cstheme="minorHAnsi"/>
        </w:rPr>
        <w:t xml:space="preserve">estre de </w:t>
      </w:r>
      <w:r w:rsidR="00B4104D" w:rsidRPr="007E2A58">
        <w:rPr>
          <w:rFonts w:asciiTheme="minorHAnsi" w:hAnsiTheme="minorHAnsi" w:cstheme="minorHAnsi"/>
        </w:rPr>
        <w:t>1</w:t>
      </w:r>
      <w:r w:rsidRPr="007E2A58">
        <w:rPr>
          <w:rFonts w:asciiTheme="minorHAnsi" w:hAnsiTheme="minorHAnsi" w:cstheme="minorHAnsi"/>
        </w:rPr>
        <w:t xml:space="preserve">, alcanzando un grado de cumplimiento del </w:t>
      </w:r>
      <w:r w:rsidR="00B4104D" w:rsidRPr="007E2A58">
        <w:rPr>
          <w:rFonts w:asciiTheme="minorHAnsi" w:hAnsiTheme="minorHAnsi" w:cstheme="minorHAnsi"/>
        </w:rPr>
        <w:t>10</w:t>
      </w:r>
      <w:r w:rsidRPr="007E2A58">
        <w:rPr>
          <w:rFonts w:asciiTheme="minorHAnsi" w:hAnsiTheme="minorHAnsi" w:cstheme="minorHAnsi"/>
        </w:rPr>
        <w:t xml:space="preserve">0% del total para el I </w:t>
      </w:r>
      <w:r w:rsidR="00B4104D" w:rsidRPr="007E2A58">
        <w:rPr>
          <w:rFonts w:asciiTheme="minorHAnsi" w:hAnsiTheme="minorHAnsi" w:cstheme="minorHAnsi"/>
        </w:rPr>
        <w:t>se</w:t>
      </w:r>
      <w:r w:rsidRPr="007E2A58">
        <w:rPr>
          <w:rFonts w:asciiTheme="minorHAnsi" w:hAnsiTheme="minorHAnsi" w:cstheme="minorHAnsi"/>
        </w:rPr>
        <w:t>mestre.</w:t>
      </w:r>
    </w:p>
    <w:p w:rsidR="009F0EA1" w:rsidRPr="007E2A58" w:rsidRDefault="009F0EA1" w:rsidP="00B4104D">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w:t>
      </w:r>
      <w:r w:rsidR="00B4104D" w:rsidRPr="007E2A58">
        <w:rPr>
          <w:rFonts w:asciiTheme="minorHAnsi" w:hAnsiTheme="minorHAnsi" w:cstheme="minorHAnsi"/>
        </w:rPr>
        <w:t>0</w:t>
      </w:r>
      <w:r w:rsidRPr="007E2A58">
        <w:rPr>
          <w:rFonts w:asciiTheme="minorHAnsi" w:hAnsiTheme="minorHAnsi" w:cstheme="minorHAnsi"/>
        </w:rPr>
        <w:t xml:space="preserve"> Alcanzando un grado de cumplimiento del 0% del total al I </w:t>
      </w:r>
      <w:r w:rsidR="00B4104D"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B4104D" w:rsidRPr="007E2A58">
        <w:rPr>
          <w:rFonts w:asciiTheme="minorHAnsi" w:hAnsiTheme="minorHAnsi" w:cstheme="minorHAnsi"/>
        </w:rPr>
        <w:t>0</w:t>
      </w:r>
      <w:r w:rsidRPr="007E2A58">
        <w:rPr>
          <w:rFonts w:asciiTheme="minorHAnsi" w:hAnsiTheme="minorHAnsi" w:cstheme="minorHAnsi"/>
        </w:rPr>
        <w:t>.0</w:t>
      </w:r>
      <w:r w:rsidR="00B4104D" w:rsidRPr="007E2A58">
        <w:rPr>
          <w:rFonts w:asciiTheme="minorHAnsi" w:hAnsiTheme="minorHAnsi" w:cstheme="minorHAnsi"/>
        </w:rPr>
        <w:t>6</w:t>
      </w:r>
      <w:r w:rsidRPr="007E2A58">
        <w:rPr>
          <w:rFonts w:asciiTheme="minorHAnsi" w:hAnsiTheme="minorHAnsi" w:cstheme="minorHAnsi"/>
        </w:rPr>
        <w:t>.2016.</w:t>
      </w:r>
    </w:p>
    <w:p w:rsidR="009F0EA1" w:rsidRDefault="009F0EA1" w:rsidP="009F0EA1">
      <w:pPr>
        <w:ind w:left="709" w:firstLine="11"/>
        <w:jc w:val="both"/>
        <w:rPr>
          <w:rFonts w:ascii="Arial" w:hAnsi="Arial" w:cs="Arial"/>
        </w:rPr>
      </w:pPr>
    </w:p>
    <w:p w:rsidR="00766AC2" w:rsidRPr="007E2A58" w:rsidRDefault="00B4104D" w:rsidP="00B4104D">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5005612 </w:t>
      </w:r>
      <w:r w:rsidR="00766AC2" w:rsidRPr="007E2A58">
        <w:rPr>
          <w:rFonts w:asciiTheme="minorHAnsi" w:hAnsiTheme="minorHAnsi" w:cstheme="minorHAnsi"/>
          <w:b/>
          <w:u w:val="single"/>
        </w:rPr>
        <w:t xml:space="preserve">Desarrollo De Los Centros Y Espacios De Monitoreo De Emergencias Y Desastres </w:t>
      </w:r>
    </w:p>
    <w:p w:rsidR="009F0EA1" w:rsidRPr="007E2A58" w:rsidRDefault="009F0EA1" w:rsidP="00B4104D">
      <w:pPr>
        <w:contextualSpacing/>
        <w:jc w:val="both"/>
        <w:rPr>
          <w:rFonts w:asciiTheme="minorHAnsi" w:hAnsiTheme="minorHAnsi" w:cstheme="minorHAnsi"/>
        </w:rPr>
      </w:pPr>
      <w:r w:rsidRPr="007E2A58">
        <w:rPr>
          <w:rFonts w:asciiTheme="minorHAnsi" w:hAnsiTheme="minorHAnsi" w:cstheme="minorHAnsi"/>
        </w:rPr>
        <w:t>Se programó como meta física anual  1</w:t>
      </w:r>
      <w:r w:rsidR="00FC00B5" w:rsidRPr="007E2A58">
        <w:rPr>
          <w:rFonts w:asciiTheme="minorHAnsi" w:hAnsiTheme="minorHAnsi" w:cstheme="minorHAnsi"/>
        </w:rPr>
        <w:t>2</w:t>
      </w:r>
      <w:r w:rsidRPr="007E2A58">
        <w:rPr>
          <w:rFonts w:asciiTheme="minorHAnsi" w:hAnsiTheme="minorHAnsi" w:cstheme="minorHAnsi"/>
        </w:rPr>
        <w:t xml:space="preserve"> </w:t>
      </w:r>
      <w:r w:rsidR="00FC00B5" w:rsidRPr="007E2A58">
        <w:rPr>
          <w:rFonts w:asciiTheme="minorHAnsi" w:hAnsiTheme="minorHAnsi" w:cstheme="minorHAnsi"/>
        </w:rPr>
        <w:t>reportes</w:t>
      </w:r>
      <w:r w:rsidRPr="007E2A58">
        <w:rPr>
          <w:rFonts w:asciiTheme="minorHAnsi" w:hAnsiTheme="minorHAnsi" w:cstheme="minorHAnsi"/>
        </w:rPr>
        <w:t xml:space="preserve">, obteniéndose una ejecución acumulada al Primer </w:t>
      </w:r>
      <w:r w:rsidR="00FC00B5" w:rsidRPr="007E2A58">
        <w:rPr>
          <w:rFonts w:asciiTheme="minorHAnsi" w:hAnsiTheme="minorHAnsi" w:cstheme="minorHAnsi"/>
        </w:rPr>
        <w:t>se</w:t>
      </w:r>
      <w:r w:rsidRPr="007E2A58">
        <w:rPr>
          <w:rFonts w:asciiTheme="minorHAnsi" w:hAnsiTheme="minorHAnsi" w:cstheme="minorHAnsi"/>
        </w:rPr>
        <w:t xml:space="preserve">mestre de  0, alcanzando un grado de cumplimiento del 0% del total para el I </w:t>
      </w:r>
      <w:r w:rsidR="00FC00B5" w:rsidRPr="007E2A58">
        <w:rPr>
          <w:rFonts w:asciiTheme="minorHAnsi" w:hAnsiTheme="minorHAnsi" w:cstheme="minorHAnsi"/>
        </w:rPr>
        <w:t>sem</w:t>
      </w:r>
      <w:r w:rsidRPr="007E2A58">
        <w:rPr>
          <w:rFonts w:asciiTheme="minorHAnsi" w:hAnsiTheme="minorHAnsi" w:cstheme="minorHAnsi"/>
        </w:rPr>
        <w:t>estre.</w:t>
      </w:r>
    </w:p>
    <w:p w:rsidR="009F0EA1" w:rsidRPr="007E2A58" w:rsidRDefault="009F0EA1" w:rsidP="00B4104D">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w:t>
      </w:r>
      <w:r w:rsidR="00FC00B5" w:rsidRPr="007E2A58">
        <w:rPr>
          <w:rFonts w:asciiTheme="minorHAnsi" w:hAnsiTheme="minorHAnsi" w:cstheme="minorHAnsi"/>
        </w:rPr>
        <w:t>66,476</w:t>
      </w:r>
      <w:r w:rsidRPr="007E2A58">
        <w:rPr>
          <w:rFonts w:asciiTheme="minorHAnsi" w:hAnsiTheme="minorHAnsi" w:cstheme="minorHAnsi"/>
        </w:rPr>
        <w:t xml:space="preserve"> Alcanzando un grado de cumplimiento del </w:t>
      </w:r>
      <w:r w:rsidR="00FC00B5" w:rsidRPr="007E2A58">
        <w:rPr>
          <w:rFonts w:asciiTheme="minorHAnsi" w:hAnsiTheme="minorHAnsi" w:cstheme="minorHAnsi"/>
        </w:rPr>
        <w:t>84</w:t>
      </w:r>
      <w:r w:rsidRPr="007E2A58">
        <w:rPr>
          <w:rFonts w:asciiTheme="minorHAnsi" w:hAnsiTheme="minorHAnsi" w:cstheme="minorHAnsi"/>
        </w:rPr>
        <w:t xml:space="preserve">% del total al I </w:t>
      </w:r>
      <w:r w:rsidR="00FC00B5"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FC00B5" w:rsidRPr="007E2A58">
        <w:rPr>
          <w:rFonts w:asciiTheme="minorHAnsi" w:hAnsiTheme="minorHAnsi" w:cstheme="minorHAnsi"/>
        </w:rPr>
        <w:t>0</w:t>
      </w:r>
      <w:r w:rsidRPr="007E2A58">
        <w:rPr>
          <w:rFonts w:asciiTheme="minorHAnsi" w:hAnsiTheme="minorHAnsi" w:cstheme="minorHAnsi"/>
        </w:rPr>
        <w:t>.0</w:t>
      </w:r>
      <w:r w:rsidR="00FC00B5" w:rsidRPr="007E2A58">
        <w:rPr>
          <w:rFonts w:asciiTheme="minorHAnsi" w:hAnsiTheme="minorHAnsi" w:cstheme="minorHAnsi"/>
        </w:rPr>
        <w:t>6</w:t>
      </w:r>
      <w:r w:rsidRPr="007E2A58">
        <w:rPr>
          <w:rFonts w:asciiTheme="minorHAnsi" w:hAnsiTheme="minorHAnsi" w:cstheme="minorHAnsi"/>
        </w:rPr>
        <w:t>.2016.</w:t>
      </w:r>
    </w:p>
    <w:p w:rsidR="009F0EA1" w:rsidRPr="004E6321" w:rsidRDefault="009F0EA1" w:rsidP="009F0EA1">
      <w:pPr>
        <w:ind w:left="709" w:firstLine="11"/>
        <w:jc w:val="both"/>
        <w:rPr>
          <w:rFonts w:ascii="Arial" w:hAnsi="Arial" w:cs="Arial"/>
        </w:rPr>
      </w:pPr>
    </w:p>
    <w:p w:rsidR="009F0EA1" w:rsidRPr="007E2A58" w:rsidRDefault="00FC00B5" w:rsidP="00FC00B5">
      <w:pPr>
        <w:contextualSpacing/>
        <w:jc w:val="both"/>
        <w:rPr>
          <w:rFonts w:asciiTheme="minorHAnsi" w:hAnsiTheme="minorHAnsi" w:cstheme="minorHAnsi"/>
          <w:b/>
          <w:u w:val="single"/>
        </w:rPr>
      </w:pPr>
      <w:r w:rsidRPr="007E2A58">
        <w:rPr>
          <w:rFonts w:asciiTheme="minorHAnsi" w:hAnsiTheme="minorHAnsi" w:cstheme="minorHAnsi"/>
          <w:b/>
          <w:u w:val="single"/>
        </w:rPr>
        <w:t>5005570</w:t>
      </w:r>
      <w:r w:rsidR="00766AC2" w:rsidRPr="007E2A58">
        <w:rPr>
          <w:rFonts w:asciiTheme="minorHAnsi" w:hAnsiTheme="minorHAnsi" w:cstheme="minorHAnsi"/>
          <w:b/>
          <w:u w:val="single"/>
        </w:rPr>
        <w:t xml:space="preserve"> Desarrollo De Estudios De Vulnerabilidad Y Riesgo En Servicios Públicos </w:t>
      </w:r>
    </w:p>
    <w:p w:rsidR="009F0EA1" w:rsidRPr="007E2A58" w:rsidRDefault="009F0EA1" w:rsidP="00FC00B5">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1 </w:t>
      </w:r>
      <w:r w:rsidR="00FC00B5" w:rsidRPr="007E2A58">
        <w:rPr>
          <w:rFonts w:asciiTheme="minorHAnsi" w:hAnsiTheme="minorHAnsi" w:cstheme="minorHAnsi"/>
        </w:rPr>
        <w:t>documento técnico</w:t>
      </w:r>
      <w:r w:rsidRPr="007E2A58">
        <w:rPr>
          <w:rFonts w:asciiTheme="minorHAnsi" w:hAnsiTheme="minorHAnsi" w:cstheme="minorHAnsi"/>
        </w:rPr>
        <w:t xml:space="preserve">, esta actividad no fue programada para el I </w:t>
      </w:r>
      <w:r w:rsidR="00FC00B5" w:rsidRPr="007E2A58">
        <w:rPr>
          <w:rFonts w:asciiTheme="minorHAnsi" w:hAnsiTheme="minorHAnsi" w:cstheme="minorHAnsi"/>
        </w:rPr>
        <w:t>se</w:t>
      </w:r>
      <w:r w:rsidRPr="007E2A58">
        <w:rPr>
          <w:rFonts w:asciiTheme="minorHAnsi" w:hAnsiTheme="minorHAnsi" w:cstheme="minorHAnsi"/>
        </w:rPr>
        <w:t>mestre.</w:t>
      </w:r>
    </w:p>
    <w:p w:rsidR="009F0EA1" w:rsidRPr="007E2A58" w:rsidRDefault="009F0EA1" w:rsidP="00FC00B5">
      <w:pPr>
        <w:contextualSpacing/>
        <w:jc w:val="both"/>
        <w:rPr>
          <w:rFonts w:asciiTheme="minorHAnsi" w:hAnsiTheme="minorHAnsi" w:cstheme="minorHAnsi"/>
        </w:rPr>
      </w:pPr>
      <w:r w:rsidRPr="007E2A58">
        <w:rPr>
          <w:rFonts w:asciiTheme="minorHAnsi" w:hAnsiTheme="minorHAnsi" w:cstheme="minorHAnsi"/>
        </w:rPr>
        <w:t xml:space="preserve">Con respecto a la ejecución financiera  tenemos un avance S/. </w:t>
      </w:r>
      <w:r w:rsidR="00FC00B5" w:rsidRPr="007E2A58">
        <w:rPr>
          <w:rFonts w:asciiTheme="minorHAnsi" w:hAnsiTheme="minorHAnsi" w:cstheme="minorHAnsi"/>
        </w:rPr>
        <w:t>9,800</w:t>
      </w:r>
      <w:r w:rsidRPr="007E2A58">
        <w:rPr>
          <w:rFonts w:asciiTheme="minorHAnsi" w:hAnsiTheme="minorHAnsi" w:cstheme="minorHAnsi"/>
        </w:rPr>
        <w:t xml:space="preserve"> Alcanzando un grado de cumplimiento del </w:t>
      </w:r>
      <w:r w:rsidR="00FC00B5" w:rsidRPr="007E2A58">
        <w:rPr>
          <w:rFonts w:asciiTheme="minorHAnsi" w:hAnsiTheme="minorHAnsi" w:cstheme="minorHAnsi"/>
        </w:rPr>
        <w:t>65</w:t>
      </w:r>
      <w:r w:rsidRPr="007E2A58">
        <w:rPr>
          <w:rFonts w:asciiTheme="minorHAnsi" w:hAnsiTheme="minorHAnsi" w:cstheme="minorHAnsi"/>
        </w:rPr>
        <w:t>% del total al I Trimestre,  según información del SIAF  al cierre del 3</w:t>
      </w:r>
      <w:r w:rsidR="00FC00B5" w:rsidRPr="007E2A58">
        <w:rPr>
          <w:rFonts w:asciiTheme="minorHAnsi" w:hAnsiTheme="minorHAnsi" w:cstheme="minorHAnsi"/>
        </w:rPr>
        <w:t>0.06</w:t>
      </w:r>
      <w:r w:rsidRPr="007E2A58">
        <w:rPr>
          <w:rFonts w:asciiTheme="minorHAnsi" w:hAnsiTheme="minorHAnsi" w:cstheme="minorHAnsi"/>
        </w:rPr>
        <w:t>.2016.</w:t>
      </w:r>
    </w:p>
    <w:p w:rsidR="00770083" w:rsidRDefault="00770083" w:rsidP="009F0EA1">
      <w:pPr>
        <w:ind w:left="567"/>
        <w:contextualSpacing/>
        <w:jc w:val="both"/>
        <w:rPr>
          <w:rFonts w:ascii="Arial" w:hAnsi="Arial" w:cs="Arial"/>
          <w:u w:val="single"/>
        </w:rPr>
      </w:pPr>
    </w:p>
    <w:p w:rsidR="009F0EA1" w:rsidRPr="007E2A58" w:rsidRDefault="00770083" w:rsidP="00770083">
      <w:pPr>
        <w:contextualSpacing/>
        <w:jc w:val="both"/>
        <w:rPr>
          <w:rFonts w:asciiTheme="minorHAnsi" w:hAnsiTheme="minorHAnsi" w:cstheme="minorHAnsi"/>
          <w:b/>
          <w:u w:val="single"/>
        </w:rPr>
      </w:pPr>
      <w:r w:rsidRPr="007E2A58">
        <w:rPr>
          <w:rFonts w:asciiTheme="minorHAnsi" w:hAnsiTheme="minorHAnsi" w:cstheme="minorHAnsi"/>
          <w:b/>
          <w:u w:val="single"/>
        </w:rPr>
        <w:t>5005580</w:t>
      </w:r>
      <w:r w:rsidR="00766AC2" w:rsidRPr="007E2A58">
        <w:rPr>
          <w:rFonts w:asciiTheme="minorHAnsi" w:hAnsiTheme="minorHAnsi" w:cstheme="minorHAnsi"/>
          <w:b/>
          <w:u w:val="single"/>
        </w:rPr>
        <w:t xml:space="preserve"> Formación Y Capacitación En Materia De Gestión De Riesgo De Desastres Y Adaptación Al Cambio Climático </w:t>
      </w:r>
    </w:p>
    <w:p w:rsidR="00770083" w:rsidRPr="007E2A58" w:rsidRDefault="009F0EA1" w:rsidP="00770083">
      <w:pPr>
        <w:contextualSpacing/>
        <w:jc w:val="both"/>
        <w:rPr>
          <w:rFonts w:asciiTheme="minorHAnsi" w:hAnsiTheme="minorHAnsi" w:cstheme="minorHAnsi"/>
        </w:rPr>
      </w:pPr>
      <w:r w:rsidRPr="007E2A58">
        <w:rPr>
          <w:rFonts w:asciiTheme="minorHAnsi" w:hAnsiTheme="minorHAnsi" w:cstheme="minorHAnsi"/>
        </w:rPr>
        <w:t xml:space="preserve">Se programó como meta física anual  </w:t>
      </w:r>
      <w:r w:rsidR="00770083" w:rsidRPr="007E2A58">
        <w:rPr>
          <w:rFonts w:asciiTheme="minorHAnsi" w:hAnsiTheme="minorHAnsi" w:cstheme="minorHAnsi"/>
        </w:rPr>
        <w:t>30 personas</w:t>
      </w:r>
      <w:r w:rsidRPr="007E2A58">
        <w:rPr>
          <w:rFonts w:asciiTheme="minorHAnsi" w:hAnsiTheme="minorHAnsi" w:cstheme="minorHAnsi"/>
        </w:rPr>
        <w:t xml:space="preserve">; </w:t>
      </w:r>
      <w:r w:rsidR="00770083" w:rsidRPr="007E2A58">
        <w:rPr>
          <w:rFonts w:asciiTheme="minorHAnsi" w:hAnsiTheme="minorHAnsi" w:cstheme="minorHAnsi"/>
        </w:rPr>
        <w:t>obteniéndose una ejecución acumulada al Primer semestre de  30, alcanzando un grado de cumplimiento del 188% del total para el I semestre.</w:t>
      </w:r>
    </w:p>
    <w:p w:rsidR="009F0EA1" w:rsidRPr="007E2A58" w:rsidRDefault="009F0EA1" w:rsidP="00770083">
      <w:pPr>
        <w:contextualSpacing/>
        <w:jc w:val="both"/>
        <w:rPr>
          <w:rFonts w:asciiTheme="minorHAnsi" w:hAnsiTheme="minorHAnsi" w:cstheme="minorHAnsi"/>
        </w:rPr>
      </w:pPr>
      <w:r w:rsidRPr="007E2A58">
        <w:rPr>
          <w:rFonts w:asciiTheme="minorHAnsi" w:hAnsiTheme="minorHAnsi" w:cstheme="minorHAnsi"/>
        </w:rPr>
        <w:t>Con respecto a la ejecución financiera  tenemos un avance S/.</w:t>
      </w:r>
      <w:r w:rsidR="00770083" w:rsidRPr="007E2A58">
        <w:rPr>
          <w:rFonts w:asciiTheme="minorHAnsi" w:hAnsiTheme="minorHAnsi" w:cstheme="minorHAnsi"/>
        </w:rPr>
        <w:t>8,00</w:t>
      </w:r>
      <w:r w:rsidRPr="007E2A58">
        <w:rPr>
          <w:rFonts w:asciiTheme="minorHAnsi" w:hAnsiTheme="minorHAnsi" w:cstheme="minorHAnsi"/>
        </w:rPr>
        <w:t xml:space="preserve">0 Alcanzando un grado de cumplimiento del </w:t>
      </w:r>
      <w:r w:rsidR="00770083" w:rsidRPr="007E2A58">
        <w:rPr>
          <w:rFonts w:asciiTheme="minorHAnsi" w:hAnsiTheme="minorHAnsi" w:cstheme="minorHAnsi"/>
        </w:rPr>
        <w:t>94</w:t>
      </w:r>
      <w:r w:rsidRPr="007E2A58">
        <w:rPr>
          <w:rFonts w:asciiTheme="minorHAnsi" w:hAnsiTheme="minorHAnsi" w:cstheme="minorHAnsi"/>
        </w:rPr>
        <w:t xml:space="preserve">% del total al I </w:t>
      </w:r>
      <w:r w:rsidR="00770083" w:rsidRPr="007E2A58">
        <w:rPr>
          <w:rFonts w:asciiTheme="minorHAnsi" w:hAnsiTheme="minorHAnsi" w:cstheme="minorHAnsi"/>
        </w:rPr>
        <w:t>se</w:t>
      </w:r>
      <w:r w:rsidRPr="007E2A58">
        <w:rPr>
          <w:rFonts w:asciiTheme="minorHAnsi" w:hAnsiTheme="minorHAnsi" w:cstheme="minorHAnsi"/>
        </w:rPr>
        <w:t>mestre,  según información del SIAF  al cierre del 3</w:t>
      </w:r>
      <w:r w:rsidR="00770083" w:rsidRPr="007E2A58">
        <w:rPr>
          <w:rFonts w:asciiTheme="minorHAnsi" w:hAnsiTheme="minorHAnsi" w:cstheme="minorHAnsi"/>
        </w:rPr>
        <w:t>0</w:t>
      </w:r>
      <w:r w:rsidRPr="007E2A58">
        <w:rPr>
          <w:rFonts w:asciiTheme="minorHAnsi" w:hAnsiTheme="minorHAnsi" w:cstheme="minorHAnsi"/>
        </w:rPr>
        <w:t>.0</w:t>
      </w:r>
      <w:r w:rsidR="00770083" w:rsidRPr="007E2A58">
        <w:rPr>
          <w:rFonts w:asciiTheme="minorHAnsi" w:hAnsiTheme="minorHAnsi" w:cstheme="minorHAnsi"/>
        </w:rPr>
        <w:t>6</w:t>
      </w:r>
      <w:r w:rsidRPr="007E2A58">
        <w:rPr>
          <w:rFonts w:asciiTheme="minorHAnsi" w:hAnsiTheme="minorHAnsi" w:cstheme="minorHAnsi"/>
        </w:rPr>
        <w:t>.2016.</w:t>
      </w:r>
    </w:p>
    <w:p w:rsidR="009F0EA1" w:rsidRPr="007E2A58" w:rsidRDefault="009F0EA1" w:rsidP="007E2A58">
      <w:pPr>
        <w:contextualSpacing/>
        <w:jc w:val="both"/>
        <w:rPr>
          <w:rFonts w:asciiTheme="minorHAnsi" w:hAnsiTheme="minorHAnsi" w:cstheme="minorHAnsi"/>
          <w:b/>
          <w:u w:val="single"/>
        </w:rPr>
      </w:pPr>
    </w:p>
    <w:p w:rsidR="009F0EA1" w:rsidRPr="007E2A58" w:rsidRDefault="00770083" w:rsidP="00770083">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5005585 </w:t>
      </w:r>
      <w:r w:rsidR="00766AC2" w:rsidRPr="007E2A58">
        <w:rPr>
          <w:rFonts w:asciiTheme="minorHAnsi" w:hAnsiTheme="minorHAnsi" w:cstheme="minorHAnsi"/>
          <w:b/>
          <w:u w:val="single"/>
        </w:rPr>
        <w:t xml:space="preserve">Seguridad Físico Funcional De Servicios Públicos </w:t>
      </w:r>
    </w:p>
    <w:p w:rsidR="00770083" w:rsidRPr="00C12F27" w:rsidRDefault="00770083" w:rsidP="00770083">
      <w:pPr>
        <w:contextualSpacing/>
        <w:jc w:val="both"/>
        <w:rPr>
          <w:rFonts w:asciiTheme="minorHAnsi" w:hAnsiTheme="minorHAnsi" w:cstheme="minorHAnsi"/>
        </w:rPr>
      </w:pPr>
      <w:r w:rsidRPr="00C12F27">
        <w:rPr>
          <w:rFonts w:asciiTheme="minorHAnsi" w:hAnsiTheme="minorHAnsi" w:cstheme="minorHAnsi"/>
        </w:rPr>
        <w:t>Se programó como meta física anual  4 intervención; obteniéndose una ejecución acumulada al Primer semestre de  1, alcanzando un grado de cumplimiento del 50% del total para el I semestre.</w:t>
      </w:r>
    </w:p>
    <w:p w:rsidR="009F0EA1" w:rsidRPr="00C12F27" w:rsidRDefault="009F0EA1" w:rsidP="00770083">
      <w:pPr>
        <w:contextualSpacing/>
        <w:jc w:val="both"/>
        <w:rPr>
          <w:rFonts w:asciiTheme="minorHAnsi" w:hAnsiTheme="minorHAnsi" w:cstheme="minorHAnsi"/>
        </w:rPr>
      </w:pPr>
      <w:r w:rsidRPr="00C12F27">
        <w:rPr>
          <w:rFonts w:asciiTheme="minorHAnsi" w:hAnsiTheme="minorHAnsi" w:cstheme="minorHAnsi"/>
        </w:rPr>
        <w:t xml:space="preserve">Con respecto a la ejecución financiera  tenemos un avance S/. </w:t>
      </w:r>
      <w:r w:rsidR="00770083" w:rsidRPr="00C12F27">
        <w:rPr>
          <w:rFonts w:asciiTheme="minorHAnsi" w:hAnsiTheme="minorHAnsi" w:cstheme="minorHAnsi"/>
        </w:rPr>
        <w:t>44,490</w:t>
      </w:r>
      <w:r w:rsidRPr="00C12F27">
        <w:rPr>
          <w:rFonts w:asciiTheme="minorHAnsi" w:hAnsiTheme="minorHAnsi" w:cstheme="minorHAnsi"/>
        </w:rPr>
        <w:t xml:space="preserve"> Alcanzando un grado de cumplimiento del </w:t>
      </w:r>
      <w:r w:rsidR="00770083" w:rsidRPr="00C12F27">
        <w:rPr>
          <w:rFonts w:asciiTheme="minorHAnsi" w:hAnsiTheme="minorHAnsi" w:cstheme="minorHAnsi"/>
        </w:rPr>
        <w:t>71</w:t>
      </w:r>
      <w:r w:rsidRPr="00C12F27">
        <w:rPr>
          <w:rFonts w:asciiTheme="minorHAnsi" w:hAnsiTheme="minorHAnsi" w:cstheme="minorHAnsi"/>
        </w:rPr>
        <w:t xml:space="preserve">% del total al I </w:t>
      </w:r>
      <w:r w:rsidR="00770083" w:rsidRPr="00C12F27">
        <w:rPr>
          <w:rFonts w:asciiTheme="minorHAnsi" w:hAnsiTheme="minorHAnsi" w:cstheme="minorHAnsi"/>
        </w:rPr>
        <w:t>se</w:t>
      </w:r>
      <w:r w:rsidRPr="00C12F27">
        <w:rPr>
          <w:rFonts w:asciiTheme="minorHAnsi" w:hAnsiTheme="minorHAnsi" w:cstheme="minorHAnsi"/>
        </w:rPr>
        <w:t>mestre,  según información del SIAF  al cierre del 3</w:t>
      </w:r>
      <w:r w:rsidR="00770083" w:rsidRPr="00C12F27">
        <w:rPr>
          <w:rFonts w:asciiTheme="minorHAnsi" w:hAnsiTheme="minorHAnsi" w:cstheme="minorHAnsi"/>
        </w:rPr>
        <w:t>0</w:t>
      </w:r>
      <w:r w:rsidRPr="00C12F27">
        <w:rPr>
          <w:rFonts w:asciiTheme="minorHAnsi" w:hAnsiTheme="minorHAnsi" w:cstheme="minorHAnsi"/>
        </w:rPr>
        <w:t>.0</w:t>
      </w:r>
      <w:r w:rsidR="00770083" w:rsidRPr="00C12F27">
        <w:rPr>
          <w:rFonts w:asciiTheme="minorHAnsi" w:hAnsiTheme="minorHAnsi" w:cstheme="minorHAnsi"/>
        </w:rPr>
        <w:t>6</w:t>
      </w:r>
      <w:r w:rsidRPr="00C12F27">
        <w:rPr>
          <w:rFonts w:asciiTheme="minorHAnsi" w:hAnsiTheme="minorHAnsi" w:cstheme="minorHAnsi"/>
        </w:rPr>
        <w:t>.2016.</w:t>
      </w:r>
    </w:p>
    <w:p w:rsidR="00175700" w:rsidRDefault="00175700" w:rsidP="00770083">
      <w:pPr>
        <w:contextualSpacing/>
        <w:jc w:val="both"/>
        <w:rPr>
          <w:rFonts w:ascii="Arial" w:hAnsi="Arial" w:cs="Arial"/>
          <w:u w:val="single"/>
        </w:rPr>
      </w:pPr>
    </w:p>
    <w:p w:rsidR="00437FE5" w:rsidRDefault="00437FE5" w:rsidP="00770083">
      <w:pPr>
        <w:contextualSpacing/>
        <w:jc w:val="both"/>
        <w:rPr>
          <w:rFonts w:ascii="Arial" w:hAnsi="Arial" w:cs="Arial"/>
          <w:u w:val="single"/>
        </w:rPr>
      </w:pPr>
    </w:p>
    <w:p w:rsidR="00437FE5" w:rsidRDefault="00437FE5" w:rsidP="00770083">
      <w:pPr>
        <w:contextualSpacing/>
        <w:jc w:val="both"/>
        <w:rPr>
          <w:rFonts w:ascii="Arial" w:hAnsi="Arial" w:cs="Arial"/>
          <w:u w:val="single"/>
        </w:rPr>
      </w:pPr>
    </w:p>
    <w:p w:rsidR="00175700" w:rsidRPr="00C12F27" w:rsidRDefault="00175700" w:rsidP="00175700">
      <w:pPr>
        <w:pStyle w:val="Prrafodelista"/>
        <w:numPr>
          <w:ilvl w:val="0"/>
          <w:numId w:val="15"/>
        </w:numPr>
        <w:jc w:val="both"/>
        <w:rPr>
          <w:rFonts w:asciiTheme="minorHAnsi" w:hAnsiTheme="minorHAnsi" w:cstheme="minorHAnsi"/>
          <w:b/>
          <w:u w:val="single"/>
        </w:rPr>
      </w:pPr>
      <w:r w:rsidRPr="00C12F27">
        <w:rPr>
          <w:rFonts w:asciiTheme="minorHAnsi" w:hAnsiTheme="minorHAnsi" w:cstheme="minorHAnsi"/>
          <w:b/>
          <w:u w:val="single"/>
        </w:rPr>
        <w:t>Reducción de la mortalidad por emergencias y urgencias médicas.</w:t>
      </w:r>
    </w:p>
    <w:p w:rsidR="00175700" w:rsidRPr="00175700" w:rsidRDefault="00175700" w:rsidP="00175700">
      <w:pPr>
        <w:pStyle w:val="Prrafodelista"/>
        <w:ind w:left="360"/>
        <w:jc w:val="both"/>
        <w:rPr>
          <w:rFonts w:ascii="Arial" w:hAnsi="Arial" w:cs="Arial"/>
          <w:b/>
        </w:rPr>
      </w:pPr>
    </w:p>
    <w:p w:rsidR="009F0EA1" w:rsidRDefault="00175700" w:rsidP="00E83E0D">
      <w:pPr>
        <w:pStyle w:val="Prrafodelista"/>
        <w:spacing w:after="0"/>
        <w:ind w:left="0"/>
        <w:jc w:val="both"/>
        <w:rPr>
          <w:rFonts w:asciiTheme="minorHAnsi" w:eastAsia="Arial Unicode MS" w:hAnsiTheme="minorHAnsi" w:cstheme="minorHAnsi"/>
          <w:b/>
          <w:bCs/>
          <w:u w:val="single"/>
        </w:rPr>
      </w:pPr>
      <w:r w:rsidRPr="00175700">
        <w:rPr>
          <w:noProof/>
          <w:lang w:val="es-PE" w:eastAsia="es-PE"/>
        </w:rPr>
        <w:drawing>
          <wp:inline distT="0" distB="0" distL="0" distR="0" wp14:anchorId="0C6BDDCA" wp14:editId="21283652">
            <wp:extent cx="5612130" cy="3176584"/>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3176584"/>
                    </a:xfrm>
                    <a:prstGeom prst="rect">
                      <a:avLst/>
                    </a:prstGeom>
                    <a:noFill/>
                    <a:ln>
                      <a:noFill/>
                    </a:ln>
                  </pic:spPr>
                </pic:pic>
              </a:graphicData>
            </a:graphic>
          </wp:inline>
        </w:drawing>
      </w:r>
    </w:p>
    <w:p w:rsidR="00175700" w:rsidRDefault="00175700" w:rsidP="00E83E0D">
      <w:pPr>
        <w:pStyle w:val="Prrafodelista"/>
        <w:spacing w:after="0"/>
        <w:ind w:left="0"/>
        <w:jc w:val="both"/>
        <w:rPr>
          <w:rFonts w:asciiTheme="minorHAnsi" w:eastAsia="Arial Unicode MS" w:hAnsiTheme="minorHAnsi" w:cstheme="minorHAnsi"/>
          <w:b/>
          <w:bCs/>
          <w:u w:val="single"/>
        </w:rPr>
      </w:pPr>
    </w:p>
    <w:p w:rsidR="00175700" w:rsidRPr="00175700" w:rsidRDefault="00175700"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5002829 </w:t>
      </w:r>
      <w:r w:rsidRPr="00175700">
        <w:rPr>
          <w:rFonts w:asciiTheme="minorHAnsi" w:hAnsiTheme="minorHAnsi" w:cstheme="minorHAnsi"/>
          <w:b/>
          <w:u w:val="single"/>
        </w:rPr>
        <w:t xml:space="preserve">Desarrollo de normas y guías técnicas en atención pre hospitalaria y emergencias. </w:t>
      </w:r>
    </w:p>
    <w:p w:rsidR="00175700" w:rsidRPr="00C12F27" w:rsidRDefault="00175700" w:rsidP="00175700">
      <w:pPr>
        <w:contextualSpacing/>
        <w:jc w:val="both"/>
        <w:rPr>
          <w:rFonts w:asciiTheme="minorHAnsi" w:hAnsiTheme="minorHAnsi" w:cstheme="minorHAnsi"/>
        </w:rPr>
      </w:pPr>
      <w:r w:rsidRPr="00175700">
        <w:rPr>
          <w:rFonts w:asciiTheme="minorHAnsi" w:hAnsiTheme="minorHAnsi" w:cstheme="minorHAnsi"/>
        </w:rPr>
        <w:t>Se programó como meta física anual  3 normas,</w:t>
      </w:r>
      <w:r w:rsidRPr="00C12F27">
        <w:rPr>
          <w:rFonts w:asciiTheme="minorHAnsi" w:hAnsiTheme="minorHAnsi" w:cstheme="minorHAnsi"/>
        </w:rPr>
        <w:t xml:space="preserve"> obteniéndose una ejecución acumulada al Primer semestre de 4, alcanzando un grado de cumplimiento del 200% del total para el I semestre.</w:t>
      </w:r>
    </w:p>
    <w:p w:rsidR="00175700" w:rsidRPr="00C12F27" w:rsidRDefault="00175700" w:rsidP="00175700">
      <w:pPr>
        <w:contextualSpacing/>
        <w:jc w:val="both"/>
        <w:rPr>
          <w:rFonts w:asciiTheme="minorHAnsi" w:hAnsiTheme="minorHAnsi" w:cstheme="minorHAnsi"/>
        </w:rPr>
      </w:pPr>
    </w:p>
    <w:p w:rsidR="00175700" w:rsidRPr="00C12F27" w:rsidRDefault="00175700" w:rsidP="00175700">
      <w:pPr>
        <w:contextualSpacing/>
        <w:jc w:val="both"/>
        <w:rPr>
          <w:rFonts w:asciiTheme="minorHAnsi" w:hAnsiTheme="minorHAnsi" w:cstheme="minorHAnsi"/>
        </w:rPr>
      </w:pPr>
      <w:r w:rsidRPr="00175700">
        <w:rPr>
          <w:rFonts w:asciiTheme="minorHAnsi" w:hAnsiTheme="minorHAnsi" w:cstheme="minorHAnsi"/>
        </w:rPr>
        <w:t xml:space="preserve">Con respecto a la ejecución financiera  tenemos un avance S/. 0 Alcanzando un grado de cumplimiento del 0% del total al I </w:t>
      </w:r>
      <w:r w:rsidRPr="00C12F27">
        <w:rPr>
          <w:rFonts w:asciiTheme="minorHAnsi" w:hAnsiTheme="minorHAnsi" w:cstheme="minorHAnsi"/>
        </w:rPr>
        <w:t>se</w:t>
      </w:r>
      <w:r w:rsidRPr="00175700">
        <w:rPr>
          <w:rFonts w:asciiTheme="minorHAnsi" w:hAnsiTheme="minorHAnsi" w:cstheme="minorHAnsi"/>
        </w:rPr>
        <w:t>mestre,  según información del SIAF  al cier</w:t>
      </w:r>
      <w:r w:rsidRPr="00C12F27">
        <w:rPr>
          <w:rFonts w:asciiTheme="minorHAnsi" w:hAnsiTheme="minorHAnsi" w:cstheme="minorHAnsi"/>
        </w:rPr>
        <w:t>re del 30</w:t>
      </w:r>
      <w:r w:rsidRPr="00175700">
        <w:rPr>
          <w:rFonts w:asciiTheme="minorHAnsi" w:hAnsiTheme="minorHAnsi" w:cstheme="minorHAnsi"/>
        </w:rPr>
        <w:t>.0</w:t>
      </w:r>
      <w:r w:rsidRPr="00C12F27">
        <w:rPr>
          <w:rFonts w:asciiTheme="minorHAnsi" w:hAnsiTheme="minorHAnsi" w:cstheme="minorHAnsi"/>
        </w:rPr>
        <w:t>6</w:t>
      </w:r>
      <w:r w:rsidRPr="00175700">
        <w:rPr>
          <w:rFonts w:asciiTheme="minorHAnsi" w:hAnsiTheme="minorHAnsi" w:cstheme="minorHAnsi"/>
        </w:rPr>
        <w:t>.2016.</w:t>
      </w:r>
    </w:p>
    <w:p w:rsidR="00175700" w:rsidRPr="00175700" w:rsidRDefault="00175700" w:rsidP="00175700">
      <w:pPr>
        <w:contextualSpacing/>
        <w:jc w:val="both"/>
        <w:rPr>
          <w:rFonts w:ascii="Arial" w:eastAsiaTheme="minorHAnsi" w:hAnsi="Arial" w:cs="Arial"/>
          <w:u w:val="single"/>
          <w:lang w:val="es-ES"/>
        </w:rPr>
      </w:pPr>
    </w:p>
    <w:p w:rsidR="00175700" w:rsidRPr="00175700" w:rsidRDefault="00096E86"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5005139 </w:t>
      </w:r>
      <w:r w:rsidR="00175700" w:rsidRPr="00175700">
        <w:rPr>
          <w:rFonts w:asciiTheme="minorHAnsi" w:hAnsiTheme="minorHAnsi" w:cstheme="minorHAnsi"/>
          <w:b/>
          <w:u w:val="single"/>
        </w:rPr>
        <w:t xml:space="preserve">Asistencia técnica y capacitación. </w:t>
      </w:r>
    </w:p>
    <w:p w:rsidR="00175700" w:rsidRPr="00175700" w:rsidRDefault="00175700" w:rsidP="00096E86">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200 personas, obteniéndose una ejecución acumulada al Primer </w:t>
      </w:r>
      <w:r w:rsidR="00096E86" w:rsidRPr="00C12F27">
        <w:rPr>
          <w:rFonts w:asciiTheme="minorHAnsi" w:hAnsiTheme="minorHAnsi" w:cstheme="minorHAnsi"/>
        </w:rPr>
        <w:t>se</w:t>
      </w:r>
      <w:r w:rsidRPr="00175700">
        <w:rPr>
          <w:rFonts w:asciiTheme="minorHAnsi" w:hAnsiTheme="minorHAnsi" w:cstheme="minorHAnsi"/>
        </w:rPr>
        <w:t xml:space="preserve">mestre de  0, alcanzando un grado de cumplimiento del 0% del total para el I </w:t>
      </w:r>
      <w:r w:rsidR="00096E86" w:rsidRPr="00C12F27">
        <w:rPr>
          <w:rFonts w:asciiTheme="minorHAnsi" w:hAnsiTheme="minorHAnsi" w:cstheme="minorHAnsi"/>
        </w:rPr>
        <w:t>se</w:t>
      </w:r>
      <w:r w:rsidRPr="00175700">
        <w:rPr>
          <w:rFonts w:asciiTheme="minorHAnsi" w:hAnsiTheme="minorHAnsi" w:cstheme="minorHAnsi"/>
        </w:rPr>
        <w:t>mestre.</w:t>
      </w:r>
    </w:p>
    <w:p w:rsidR="00175700" w:rsidRPr="00C12F27" w:rsidRDefault="00175700" w:rsidP="00096E86">
      <w:pPr>
        <w:contextualSpacing/>
        <w:jc w:val="both"/>
        <w:rPr>
          <w:rFonts w:asciiTheme="minorHAnsi" w:hAnsiTheme="minorHAnsi" w:cstheme="minorHAnsi"/>
        </w:rPr>
      </w:pPr>
      <w:r w:rsidRPr="00175700">
        <w:rPr>
          <w:rFonts w:asciiTheme="minorHAnsi" w:hAnsiTheme="minorHAnsi" w:cstheme="minorHAnsi"/>
        </w:rPr>
        <w:t>Con respecto a la ejecución financiera  tenemos un avance S/.</w:t>
      </w:r>
      <w:r w:rsidR="00096E86" w:rsidRPr="00C12F27">
        <w:rPr>
          <w:rFonts w:asciiTheme="minorHAnsi" w:hAnsiTheme="minorHAnsi" w:cstheme="minorHAnsi"/>
        </w:rPr>
        <w:t>16,784</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99</w:t>
      </w:r>
      <w:r w:rsidRPr="00175700">
        <w:rPr>
          <w:rFonts w:asciiTheme="minorHAnsi" w:hAnsiTheme="minorHAnsi" w:cstheme="minorHAnsi"/>
        </w:rPr>
        <w:t xml:space="preserve">% del total al I </w:t>
      </w:r>
      <w:r w:rsidR="00096E86" w:rsidRPr="00C12F27">
        <w:rPr>
          <w:rFonts w:asciiTheme="minorHAnsi" w:hAnsiTheme="minorHAnsi" w:cstheme="minorHAnsi"/>
        </w:rPr>
        <w:t>se</w:t>
      </w:r>
      <w:r w:rsidRPr="00175700">
        <w:rPr>
          <w:rFonts w:asciiTheme="minorHAnsi" w:hAnsiTheme="minorHAnsi" w:cstheme="minorHAnsi"/>
        </w:rPr>
        <w:t>mestre,  según información del SIAF  al cierre del 3</w:t>
      </w:r>
      <w:r w:rsidR="00096E86" w:rsidRPr="00C12F27">
        <w:rPr>
          <w:rFonts w:asciiTheme="minorHAnsi" w:hAnsiTheme="minorHAnsi" w:cstheme="minorHAnsi"/>
        </w:rPr>
        <w:t>0</w:t>
      </w:r>
      <w:r w:rsidRPr="00175700">
        <w:rPr>
          <w:rFonts w:asciiTheme="minorHAnsi" w:hAnsiTheme="minorHAnsi" w:cstheme="minorHAnsi"/>
        </w:rPr>
        <w:t>.0</w:t>
      </w:r>
      <w:r w:rsidR="00096E86" w:rsidRPr="00C12F27">
        <w:rPr>
          <w:rFonts w:asciiTheme="minorHAnsi" w:hAnsiTheme="minorHAnsi" w:cstheme="minorHAnsi"/>
        </w:rPr>
        <w:t>6</w:t>
      </w:r>
      <w:r w:rsidRPr="00175700">
        <w:rPr>
          <w:rFonts w:asciiTheme="minorHAnsi" w:hAnsiTheme="minorHAnsi" w:cstheme="minorHAnsi"/>
        </w:rPr>
        <w:t>.2016.</w:t>
      </w:r>
    </w:p>
    <w:p w:rsidR="00096E86" w:rsidRPr="00175700" w:rsidRDefault="00096E86" w:rsidP="00096E86">
      <w:pPr>
        <w:contextualSpacing/>
        <w:jc w:val="both"/>
        <w:rPr>
          <w:rFonts w:ascii="Arial" w:eastAsiaTheme="minorHAnsi" w:hAnsi="Arial" w:cs="Arial"/>
          <w:u w:val="single"/>
          <w:lang w:val="es-ES"/>
        </w:rPr>
      </w:pPr>
    </w:p>
    <w:p w:rsidR="00175700" w:rsidRPr="00175700" w:rsidRDefault="00096E86"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5002798 </w:t>
      </w:r>
      <w:r w:rsidR="00175700" w:rsidRPr="00175700">
        <w:rPr>
          <w:rFonts w:asciiTheme="minorHAnsi" w:hAnsiTheme="minorHAnsi" w:cstheme="minorHAnsi"/>
          <w:b/>
          <w:u w:val="single"/>
        </w:rPr>
        <w:t xml:space="preserve">Servicio de traslado de pacientes estables (No emergencias)  </w:t>
      </w:r>
    </w:p>
    <w:p w:rsidR="00175700" w:rsidRDefault="00175700" w:rsidP="00C12F27">
      <w:pPr>
        <w:contextualSpacing/>
        <w:jc w:val="both"/>
        <w:rPr>
          <w:rFonts w:asciiTheme="minorHAnsi" w:hAnsiTheme="minorHAnsi" w:cstheme="minorHAnsi"/>
        </w:rPr>
      </w:pPr>
      <w:r w:rsidRPr="00175700">
        <w:rPr>
          <w:rFonts w:asciiTheme="minorHAnsi" w:hAnsiTheme="minorHAnsi" w:cstheme="minorHAnsi"/>
        </w:rPr>
        <w:t>Se programó como meta física anual 290 pacientes atendidos, obteniéndose una</w:t>
      </w:r>
      <w:r w:rsidR="00096E86" w:rsidRPr="00C12F27">
        <w:rPr>
          <w:rFonts w:asciiTheme="minorHAnsi" w:hAnsiTheme="minorHAnsi" w:cstheme="minorHAnsi"/>
        </w:rPr>
        <w:t xml:space="preserve"> ejecución acumulada al Primer se</w:t>
      </w:r>
      <w:r w:rsidRPr="00175700">
        <w:rPr>
          <w:rFonts w:asciiTheme="minorHAnsi" w:hAnsiTheme="minorHAnsi" w:cstheme="minorHAnsi"/>
        </w:rPr>
        <w:t xml:space="preserve">mestre de  </w:t>
      </w:r>
      <w:r w:rsidR="00096E86" w:rsidRPr="00C12F27">
        <w:rPr>
          <w:rFonts w:asciiTheme="minorHAnsi" w:hAnsiTheme="minorHAnsi" w:cstheme="minorHAnsi"/>
        </w:rPr>
        <w:t>108</w:t>
      </w:r>
      <w:r w:rsidRPr="00175700">
        <w:rPr>
          <w:rFonts w:asciiTheme="minorHAnsi" w:hAnsiTheme="minorHAnsi" w:cstheme="minorHAnsi"/>
        </w:rPr>
        <w:t xml:space="preserve">, alcanzando un grado de cumplimiento del 83% del total para el I </w:t>
      </w:r>
      <w:r w:rsidR="00096E86" w:rsidRPr="00C12F27">
        <w:rPr>
          <w:rFonts w:asciiTheme="minorHAnsi" w:hAnsiTheme="minorHAnsi" w:cstheme="minorHAnsi"/>
        </w:rPr>
        <w:t>se</w:t>
      </w:r>
      <w:r w:rsidRPr="00175700">
        <w:rPr>
          <w:rFonts w:asciiTheme="minorHAnsi" w:hAnsiTheme="minorHAnsi" w:cstheme="minorHAnsi"/>
        </w:rPr>
        <w:t>mestre, el cumplimiento está dentro de lo permitido. Con respecto a la ejecución financiera  tenemos un avance S/.1.</w:t>
      </w:r>
      <w:r w:rsidR="00096E86" w:rsidRPr="00C12F27">
        <w:rPr>
          <w:rFonts w:asciiTheme="minorHAnsi" w:hAnsiTheme="minorHAnsi" w:cstheme="minorHAnsi"/>
        </w:rPr>
        <w:t>384</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10</w:t>
      </w:r>
      <w:r w:rsidRPr="00175700">
        <w:rPr>
          <w:rFonts w:asciiTheme="minorHAnsi" w:hAnsiTheme="minorHAnsi" w:cstheme="minorHAnsi"/>
        </w:rPr>
        <w:t>9% del total al I Trimestre,  según información del SIAF  al cierre del 3</w:t>
      </w:r>
      <w:r w:rsidR="00096E86" w:rsidRPr="00C12F27">
        <w:rPr>
          <w:rFonts w:asciiTheme="minorHAnsi" w:hAnsiTheme="minorHAnsi" w:cstheme="minorHAnsi"/>
        </w:rPr>
        <w:t>0</w:t>
      </w:r>
      <w:r w:rsidRPr="00175700">
        <w:rPr>
          <w:rFonts w:asciiTheme="minorHAnsi" w:hAnsiTheme="minorHAnsi" w:cstheme="minorHAnsi"/>
        </w:rPr>
        <w:t>.0</w:t>
      </w:r>
      <w:r w:rsidR="00096E86" w:rsidRPr="00C12F27">
        <w:rPr>
          <w:rFonts w:asciiTheme="minorHAnsi" w:hAnsiTheme="minorHAnsi" w:cstheme="minorHAnsi"/>
        </w:rPr>
        <w:t>6</w:t>
      </w:r>
      <w:r w:rsidRPr="00175700">
        <w:rPr>
          <w:rFonts w:asciiTheme="minorHAnsi" w:hAnsiTheme="minorHAnsi" w:cstheme="minorHAnsi"/>
        </w:rPr>
        <w:t xml:space="preserve">.2016. %, el gasto fue destinado para el pago de personal CAS, a fin de cumplir con la meta.  </w:t>
      </w:r>
    </w:p>
    <w:p w:rsidR="00437FE5" w:rsidRDefault="00437FE5" w:rsidP="00C12F27">
      <w:pPr>
        <w:contextualSpacing/>
        <w:jc w:val="both"/>
        <w:rPr>
          <w:rFonts w:asciiTheme="minorHAnsi" w:hAnsiTheme="minorHAnsi" w:cstheme="minorHAnsi"/>
        </w:rPr>
      </w:pPr>
    </w:p>
    <w:p w:rsidR="00437FE5" w:rsidRDefault="00437FE5" w:rsidP="00C12F27">
      <w:pPr>
        <w:contextualSpacing/>
        <w:jc w:val="both"/>
        <w:rPr>
          <w:rFonts w:asciiTheme="minorHAnsi" w:hAnsiTheme="minorHAnsi" w:cstheme="minorHAnsi"/>
        </w:rPr>
      </w:pPr>
    </w:p>
    <w:p w:rsidR="00437FE5" w:rsidRPr="00175700" w:rsidRDefault="00437FE5" w:rsidP="00C12F27">
      <w:pPr>
        <w:contextualSpacing/>
        <w:jc w:val="both"/>
        <w:rPr>
          <w:rFonts w:asciiTheme="minorHAnsi" w:hAnsiTheme="minorHAnsi" w:cstheme="minorHAnsi"/>
        </w:rPr>
      </w:pPr>
    </w:p>
    <w:p w:rsidR="00175700" w:rsidRPr="00175700" w:rsidRDefault="00175700" w:rsidP="00175700">
      <w:pPr>
        <w:spacing w:after="0"/>
        <w:ind w:left="708"/>
        <w:jc w:val="both"/>
        <w:rPr>
          <w:rFonts w:ascii="Arial" w:eastAsia="Times New Roman" w:hAnsi="Arial" w:cs="Arial"/>
          <w:b/>
          <w:lang w:val="es-ES" w:eastAsia="es-ES"/>
        </w:rPr>
      </w:pPr>
    </w:p>
    <w:p w:rsidR="00175700" w:rsidRPr="00175700" w:rsidRDefault="00096E86" w:rsidP="00096E86">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5002800 </w:t>
      </w:r>
      <w:r w:rsidR="00175700" w:rsidRPr="00175700">
        <w:rPr>
          <w:rFonts w:asciiTheme="minorHAnsi" w:hAnsiTheme="minorHAnsi" w:cstheme="minorHAnsi"/>
          <w:b/>
          <w:u w:val="single"/>
        </w:rPr>
        <w:t xml:space="preserve">Servicio de traslado de pacientes en situación critica   </w:t>
      </w:r>
    </w:p>
    <w:p w:rsidR="00175700" w:rsidRPr="00175700" w:rsidRDefault="00175700" w:rsidP="00096E86">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114 pacientes atendidos, obteniéndose una ejecución acumulada al Primer </w:t>
      </w:r>
      <w:r w:rsidR="00096E86" w:rsidRPr="00C12F27">
        <w:rPr>
          <w:rFonts w:asciiTheme="minorHAnsi" w:hAnsiTheme="minorHAnsi" w:cstheme="minorHAnsi"/>
        </w:rPr>
        <w:t>se</w:t>
      </w:r>
      <w:r w:rsidRPr="00175700">
        <w:rPr>
          <w:rFonts w:asciiTheme="minorHAnsi" w:hAnsiTheme="minorHAnsi" w:cstheme="minorHAnsi"/>
        </w:rPr>
        <w:t xml:space="preserve">mestre de  </w:t>
      </w:r>
      <w:r w:rsidR="00096E86" w:rsidRPr="00C12F27">
        <w:rPr>
          <w:rFonts w:asciiTheme="minorHAnsi" w:hAnsiTheme="minorHAnsi" w:cstheme="minorHAnsi"/>
        </w:rPr>
        <w:t>400</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690</w:t>
      </w:r>
      <w:r w:rsidRPr="00175700">
        <w:rPr>
          <w:rFonts w:asciiTheme="minorHAnsi" w:hAnsiTheme="minorHAnsi" w:cstheme="minorHAnsi"/>
        </w:rPr>
        <w:t xml:space="preserve">% del total para el I </w:t>
      </w:r>
      <w:r w:rsidR="00096E86" w:rsidRPr="00C12F27">
        <w:rPr>
          <w:rFonts w:asciiTheme="minorHAnsi" w:hAnsiTheme="minorHAnsi" w:cstheme="minorHAnsi"/>
        </w:rPr>
        <w:t>se</w:t>
      </w:r>
      <w:r w:rsidRPr="00175700">
        <w:rPr>
          <w:rFonts w:asciiTheme="minorHAnsi" w:hAnsiTheme="minorHAnsi" w:cstheme="minorHAnsi"/>
        </w:rPr>
        <w:t>mestre, sobrepasando la meta debido a la mayor demanda de pacientes.</w:t>
      </w:r>
    </w:p>
    <w:p w:rsidR="00175700" w:rsidRPr="00175700" w:rsidRDefault="00175700" w:rsidP="00C12F27">
      <w:pPr>
        <w:contextualSpacing/>
        <w:jc w:val="both"/>
        <w:rPr>
          <w:rFonts w:ascii="Arial" w:eastAsiaTheme="minorHAnsi" w:hAnsi="Arial" w:cs="Arial"/>
          <w:lang w:val="es-ES"/>
        </w:rPr>
      </w:pPr>
      <w:r w:rsidRPr="00175700">
        <w:rPr>
          <w:rFonts w:asciiTheme="minorHAnsi" w:hAnsiTheme="minorHAnsi" w:cstheme="minorHAnsi"/>
        </w:rPr>
        <w:t>Con respecto a la ejecución financiera  tenemos un avance S/.</w:t>
      </w:r>
      <w:r w:rsidR="00096E86" w:rsidRPr="00C12F27">
        <w:rPr>
          <w:rFonts w:asciiTheme="minorHAnsi" w:hAnsiTheme="minorHAnsi" w:cstheme="minorHAnsi"/>
        </w:rPr>
        <w:t xml:space="preserve">1,264,043 </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290</w:t>
      </w:r>
      <w:r w:rsidRPr="00175700">
        <w:rPr>
          <w:rFonts w:asciiTheme="minorHAnsi" w:hAnsiTheme="minorHAnsi" w:cstheme="minorHAnsi"/>
        </w:rPr>
        <w:t xml:space="preserve">% del total al I </w:t>
      </w:r>
      <w:r w:rsidR="00096E86" w:rsidRPr="00C12F27">
        <w:rPr>
          <w:rFonts w:asciiTheme="minorHAnsi" w:hAnsiTheme="minorHAnsi" w:cstheme="minorHAnsi"/>
        </w:rPr>
        <w:t>se</w:t>
      </w:r>
      <w:r w:rsidRPr="00175700">
        <w:rPr>
          <w:rFonts w:asciiTheme="minorHAnsi" w:hAnsiTheme="minorHAnsi" w:cstheme="minorHAnsi"/>
        </w:rPr>
        <w:t>mestre,  según información del SIAF  al cierre del 3</w:t>
      </w:r>
      <w:r w:rsidR="00096E86" w:rsidRPr="00C12F27">
        <w:rPr>
          <w:rFonts w:asciiTheme="minorHAnsi" w:hAnsiTheme="minorHAnsi" w:cstheme="minorHAnsi"/>
        </w:rPr>
        <w:t>0.06</w:t>
      </w:r>
      <w:r w:rsidRPr="00175700">
        <w:rPr>
          <w:rFonts w:asciiTheme="minorHAnsi" w:hAnsiTheme="minorHAnsi" w:cstheme="minorHAnsi"/>
        </w:rPr>
        <w:t>.2016. El gasto fue destinado para el pago de personal Nombrado y CAS, a fin de cumplir con la meta</w:t>
      </w:r>
      <w:r w:rsidRPr="00175700">
        <w:rPr>
          <w:rFonts w:ascii="Arial" w:eastAsiaTheme="minorHAnsi" w:hAnsi="Arial" w:cs="Arial"/>
          <w:lang w:val="es-ES"/>
        </w:rPr>
        <w:t xml:space="preserve">.  </w:t>
      </w:r>
    </w:p>
    <w:p w:rsidR="00175700" w:rsidRPr="00175700" w:rsidRDefault="00175700" w:rsidP="00175700">
      <w:pPr>
        <w:spacing w:after="0"/>
        <w:ind w:left="708"/>
        <w:jc w:val="both"/>
        <w:rPr>
          <w:rFonts w:ascii="Arial" w:eastAsia="Times New Roman" w:hAnsi="Arial" w:cs="Arial"/>
          <w:lang w:val="es-ES" w:eastAsia="es-ES"/>
        </w:rPr>
      </w:pPr>
    </w:p>
    <w:p w:rsidR="00175700" w:rsidRPr="00175700" w:rsidRDefault="00096E86"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5002824 </w:t>
      </w:r>
      <w:r w:rsidR="00175700" w:rsidRPr="00175700">
        <w:rPr>
          <w:rFonts w:asciiTheme="minorHAnsi" w:hAnsiTheme="minorHAnsi" w:cstheme="minorHAnsi"/>
          <w:b/>
          <w:u w:val="single"/>
        </w:rPr>
        <w:t xml:space="preserve">Atención ambulatoria de urgencias (Prioridad III o IV) en  módulos hospitalarios diferenciados autorizados.    </w:t>
      </w:r>
    </w:p>
    <w:p w:rsidR="00175700" w:rsidRPr="00175700" w:rsidRDefault="00175700" w:rsidP="00096E86">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21.134 pacientes atendidos, obteniéndose una ejecución acumulada al Primer </w:t>
      </w:r>
      <w:r w:rsidR="00096E86" w:rsidRPr="00C12F27">
        <w:rPr>
          <w:rFonts w:asciiTheme="minorHAnsi" w:hAnsiTheme="minorHAnsi" w:cstheme="minorHAnsi"/>
        </w:rPr>
        <w:t>se</w:t>
      </w:r>
      <w:r w:rsidRPr="00175700">
        <w:rPr>
          <w:rFonts w:asciiTheme="minorHAnsi" w:hAnsiTheme="minorHAnsi" w:cstheme="minorHAnsi"/>
        </w:rPr>
        <w:t xml:space="preserve">mestre de  </w:t>
      </w:r>
      <w:r w:rsidR="00096E86" w:rsidRPr="00C12F27">
        <w:rPr>
          <w:rFonts w:asciiTheme="minorHAnsi" w:hAnsiTheme="minorHAnsi" w:cstheme="minorHAnsi"/>
        </w:rPr>
        <w:t>2</w:t>
      </w:r>
      <w:r w:rsidRPr="00175700">
        <w:rPr>
          <w:rFonts w:asciiTheme="minorHAnsi" w:hAnsiTheme="minorHAnsi" w:cstheme="minorHAnsi"/>
        </w:rPr>
        <w:t>1.</w:t>
      </w:r>
      <w:r w:rsidR="00096E86" w:rsidRPr="00C12F27">
        <w:rPr>
          <w:rFonts w:asciiTheme="minorHAnsi" w:hAnsiTheme="minorHAnsi" w:cstheme="minorHAnsi"/>
        </w:rPr>
        <w:t>659</w:t>
      </w:r>
      <w:r w:rsidRPr="00175700">
        <w:rPr>
          <w:rFonts w:asciiTheme="minorHAnsi" w:hAnsiTheme="minorHAnsi" w:cstheme="minorHAnsi"/>
        </w:rPr>
        <w:t>, alcanzando un grado de cumplimiento del 2</w:t>
      </w:r>
      <w:r w:rsidR="00096E86" w:rsidRPr="00C12F27">
        <w:rPr>
          <w:rFonts w:asciiTheme="minorHAnsi" w:hAnsiTheme="minorHAnsi" w:cstheme="minorHAnsi"/>
        </w:rPr>
        <w:t>05</w:t>
      </w:r>
      <w:r w:rsidRPr="00175700">
        <w:rPr>
          <w:rFonts w:asciiTheme="minorHAnsi" w:hAnsiTheme="minorHAnsi" w:cstheme="minorHAnsi"/>
        </w:rPr>
        <w:t xml:space="preserve">% del total para el I </w:t>
      </w:r>
      <w:r w:rsidR="00096E86" w:rsidRPr="00C12F27">
        <w:rPr>
          <w:rFonts w:asciiTheme="minorHAnsi" w:hAnsiTheme="minorHAnsi" w:cstheme="minorHAnsi"/>
        </w:rPr>
        <w:t>se</w:t>
      </w:r>
      <w:r w:rsidRPr="00175700">
        <w:rPr>
          <w:rFonts w:asciiTheme="minorHAnsi" w:hAnsiTheme="minorHAnsi" w:cstheme="minorHAnsi"/>
        </w:rPr>
        <w:t>mestre, sobrepasando la meta debido a la mayor demanda de pacientes.</w:t>
      </w:r>
    </w:p>
    <w:p w:rsidR="00175700" w:rsidRPr="00175700" w:rsidRDefault="00175700" w:rsidP="00096E86">
      <w:pPr>
        <w:contextualSpacing/>
        <w:jc w:val="both"/>
        <w:rPr>
          <w:rFonts w:asciiTheme="minorHAnsi" w:hAnsiTheme="minorHAnsi" w:cstheme="minorHAnsi"/>
        </w:rPr>
      </w:pPr>
    </w:p>
    <w:p w:rsidR="00175700" w:rsidRPr="00C12F27" w:rsidRDefault="00175700" w:rsidP="00096E86">
      <w:pPr>
        <w:contextualSpacing/>
        <w:jc w:val="both"/>
        <w:rPr>
          <w:rFonts w:asciiTheme="minorHAnsi" w:hAnsiTheme="minorHAnsi" w:cstheme="minorHAnsi"/>
        </w:rPr>
      </w:pPr>
      <w:r w:rsidRPr="00175700">
        <w:rPr>
          <w:rFonts w:asciiTheme="minorHAnsi" w:hAnsiTheme="minorHAnsi" w:cstheme="minorHAnsi"/>
        </w:rPr>
        <w:t>Con respecto a la ejecución financiera  tenemos un avance S/.</w:t>
      </w:r>
      <w:r w:rsidR="00096E86" w:rsidRPr="00C12F27">
        <w:rPr>
          <w:rFonts w:asciiTheme="minorHAnsi" w:hAnsiTheme="minorHAnsi" w:cstheme="minorHAnsi"/>
        </w:rPr>
        <w:t>2,445,</w:t>
      </w:r>
      <w:r w:rsidRPr="00175700">
        <w:rPr>
          <w:rFonts w:asciiTheme="minorHAnsi" w:hAnsiTheme="minorHAnsi" w:cstheme="minorHAnsi"/>
        </w:rPr>
        <w:t>6</w:t>
      </w:r>
      <w:r w:rsidR="00096E86" w:rsidRPr="00C12F27">
        <w:rPr>
          <w:rFonts w:asciiTheme="minorHAnsi" w:hAnsiTheme="minorHAnsi" w:cstheme="minorHAnsi"/>
        </w:rPr>
        <w:t>04</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79% del total al I se</w:t>
      </w:r>
      <w:r w:rsidRPr="00175700">
        <w:rPr>
          <w:rFonts w:asciiTheme="minorHAnsi" w:hAnsiTheme="minorHAnsi" w:cstheme="minorHAnsi"/>
        </w:rPr>
        <w:t>mestre,  según información del SIAF  al cierre del 3</w:t>
      </w:r>
      <w:r w:rsidR="00096E86" w:rsidRPr="00C12F27">
        <w:rPr>
          <w:rFonts w:asciiTheme="minorHAnsi" w:hAnsiTheme="minorHAnsi" w:cstheme="minorHAnsi"/>
        </w:rPr>
        <w:t>0</w:t>
      </w:r>
      <w:r w:rsidRPr="00175700">
        <w:rPr>
          <w:rFonts w:asciiTheme="minorHAnsi" w:hAnsiTheme="minorHAnsi" w:cstheme="minorHAnsi"/>
        </w:rPr>
        <w:t>.0</w:t>
      </w:r>
      <w:r w:rsidR="00096E86" w:rsidRPr="00C12F27">
        <w:rPr>
          <w:rFonts w:asciiTheme="minorHAnsi" w:hAnsiTheme="minorHAnsi" w:cstheme="minorHAnsi"/>
        </w:rPr>
        <w:t>6</w:t>
      </w:r>
      <w:r w:rsidRPr="00175700">
        <w:rPr>
          <w:rFonts w:asciiTheme="minorHAnsi" w:hAnsiTheme="minorHAnsi" w:cstheme="minorHAnsi"/>
        </w:rPr>
        <w:t xml:space="preserve">.2016. El gasto fue destinado para el pago de personal Nombrado, a fin de cumplir con la meta.  </w:t>
      </w:r>
    </w:p>
    <w:p w:rsidR="00096E86" w:rsidRPr="00175700" w:rsidRDefault="00096E86" w:rsidP="00096E86">
      <w:pPr>
        <w:contextualSpacing/>
        <w:jc w:val="both"/>
        <w:rPr>
          <w:rFonts w:asciiTheme="minorHAnsi" w:hAnsiTheme="minorHAnsi" w:cstheme="minorHAnsi"/>
          <w:b/>
          <w:u w:val="single"/>
        </w:rPr>
      </w:pPr>
    </w:p>
    <w:p w:rsidR="00175700" w:rsidRPr="00175700" w:rsidRDefault="00096E86"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5005140 </w:t>
      </w:r>
      <w:r w:rsidR="00175700" w:rsidRPr="00175700">
        <w:rPr>
          <w:rFonts w:asciiTheme="minorHAnsi" w:hAnsiTheme="minorHAnsi" w:cstheme="minorHAnsi"/>
          <w:b/>
          <w:u w:val="single"/>
        </w:rPr>
        <w:t xml:space="preserve">Coordinación y seguimiento de la referencia </w:t>
      </w:r>
    </w:p>
    <w:p w:rsidR="00175700" w:rsidRPr="00175700" w:rsidRDefault="00175700" w:rsidP="00096E86">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90 atenciones, obteniéndose una ejecución acumulada al Primer </w:t>
      </w:r>
      <w:r w:rsidR="00096E86" w:rsidRPr="00C12F27">
        <w:rPr>
          <w:rFonts w:asciiTheme="minorHAnsi" w:hAnsiTheme="minorHAnsi" w:cstheme="minorHAnsi"/>
        </w:rPr>
        <w:t>se</w:t>
      </w:r>
      <w:r w:rsidRPr="00175700">
        <w:rPr>
          <w:rFonts w:asciiTheme="minorHAnsi" w:hAnsiTheme="minorHAnsi" w:cstheme="minorHAnsi"/>
        </w:rPr>
        <w:t xml:space="preserve">mestre de  0, alcanzando un grado de cumplimiento del 0% del total para el I </w:t>
      </w:r>
      <w:r w:rsidR="00096E86" w:rsidRPr="00C12F27">
        <w:rPr>
          <w:rFonts w:asciiTheme="minorHAnsi" w:hAnsiTheme="minorHAnsi" w:cstheme="minorHAnsi"/>
        </w:rPr>
        <w:t>se</w:t>
      </w:r>
      <w:r w:rsidRPr="00175700">
        <w:rPr>
          <w:rFonts w:asciiTheme="minorHAnsi" w:hAnsiTheme="minorHAnsi" w:cstheme="minorHAnsi"/>
        </w:rPr>
        <w:t>mestre.</w:t>
      </w:r>
    </w:p>
    <w:p w:rsidR="00175700" w:rsidRPr="00C12F27" w:rsidRDefault="00175700" w:rsidP="00096E86">
      <w:pPr>
        <w:contextualSpacing/>
        <w:jc w:val="both"/>
        <w:rPr>
          <w:rFonts w:asciiTheme="minorHAnsi" w:hAnsiTheme="minorHAnsi" w:cstheme="minorHAnsi"/>
        </w:rPr>
      </w:pPr>
      <w:r w:rsidRPr="00175700">
        <w:rPr>
          <w:rFonts w:asciiTheme="minorHAnsi" w:hAnsiTheme="minorHAnsi" w:cstheme="minorHAnsi"/>
        </w:rPr>
        <w:t>Con respecto a la ejecución financiera  tenemos un avance S/.</w:t>
      </w:r>
      <w:r w:rsidR="00096E86" w:rsidRPr="00C12F27">
        <w:rPr>
          <w:rFonts w:asciiTheme="minorHAnsi" w:hAnsiTheme="minorHAnsi" w:cstheme="minorHAnsi"/>
        </w:rPr>
        <w:t>64,168</w:t>
      </w:r>
      <w:r w:rsidRPr="00175700">
        <w:rPr>
          <w:rFonts w:asciiTheme="minorHAnsi" w:hAnsiTheme="minorHAnsi" w:cstheme="minorHAnsi"/>
        </w:rPr>
        <w:t xml:space="preserve"> Alcanzando un grado de cumplimiento del </w:t>
      </w:r>
      <w:r w:rsidR="00096E86" w:rsidRPr="00C12F27">
        <w:rPr>
          <w:rFonts w:asciiTheme="minorHAnsi" w:hAnsiTheme="minorHAnsi" w:cstheme="minorHAnsi"/>
        </w:rPr>
        <w:t>187</w:t>
      </w:r>
      <w:r w:rsidRPr="00175700">
        <w:rPr>
          <w:rFonts w:asciiTheme="minorHAnsi" w:hAnsiTheme="minorHAnsi" w:cstheme="minorHAnsi"/>
        </w:rPr>
        <w:t xml:space="preserve">% del total al I </w:t>
      </w:r>
      <w:r w:rsidR="00096E86" w:rsidRPr="00C12F27">
        <w:rPr>
          <w:rFonts w:asciiTheme="minorHAnsi" w:hAnsiTheme="minorHAnsi" w:cstheme="minorHAnsi"/>
        </w:rPr>
        <w:t>se</w:t>
      </w:r>
      <w:r w:rsidRPr="00175700">
        <w:rPr>
          <w:rFonts w:asciiTheme="minorHAnsi" w:hAnsiTheme="minorHAnsi" w:cstheme="minorHAnsi"/>
        </w:rPr>
        <w:t>mestre,  según información del SIAF  al cierre del 3</w:t>
      </w:r>
      <w:r w:rsidR="00096E86" w:rsidRPr="00C12F27">
        <w:rPr>
          <w:rFonts w:asciiTheme="minorHAnsi" w:hAnsiTheme="minorHAnsi" w:cstheme="minorHAnsi"/>
        </w:rPr>
        <w:t>0</w:t>
      </w:r>
      <w:r w:rsidRPr="00175700">
        <w:rPr>
          <w:rFonts w:asciiTheme="minorHAnsi" w:hAnsiTheme="minorHAnsi" w:cstheme="minorHAnsi"/>
        </w:rPr>
        <w:t>.0</w:t>
      </w:r>
      <w:r w:rsidR="00096E86" w:rsidRPr="00C12F27">
        <w:rPr>
          <w:rFonts w:asciiTheme="minorHAnsi" w:hAnsiTheme="minorHAnsi" w:cstheme="minorHAnsi"/>
        </w:rPr>
        <w:t>6</w:t>
      </w:r>
      <w:r w:rsidRPr="00175700">
        <w:rPr>
          <w:rFonts w:asciiTheme="minorHAnsi" w:hAnsiTheme="minorHAnsi" w:cstheme="minorHAnsi"/>
        </w:rPr>
        <w:t>.2016.</w:t>
      </w:r>
    </w:p>
    <w:p w:rsidR="00096E86" w:rsidRPr="00175700" w:rsidRDefault="00096E86" w:rsidP="00096E86">
      <w:pPr>
        <w:contextualSpacing/>
        <w:jc w:val="both"/>
        <w:rPr>
          <w:rFonts w:asciiTheme="minorHAnsi" w:hAnsiTheme="minorHAnsi" w:cstheme="minorHAnsi"/>
          <w:b/>
          <w:u w:val="single"/>
        </w:rPr>
      </w:pPr>
    </w:p>
    <w:p w:rsidR="00175700" w:rsidRPr="00175700" w:rsidRDefault="00096E86"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5005142 </w:t>
      </w:r>
      <w:r w:rsidR="00175700" w:rsidRPr="00175700">
        <w:rPr>
          <w:rFonts w:asciiTheme="minorHAnsi" w:hAnsiTheme="minorHAnsi" w:cstheme="minorHAnsi"/>
          <w:b/>
          <w:u w:val="single"/>
        </w:rPr>
        <w:t xml:space="preserve">Atención de la emergencia o urgencia en establecimientos para prioridad I  </w:t>
      </w:r>
    </w:p>
    <w:p w:rsidR="00175700" w:rsidRPr="00175700" w:rsidRDefault="00175700" w:rsidP="00096E86">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13.783 Atenciones, obteniéndose una ejecución acumulada al Primer </w:t>
      </w:r>
      <w:r w:rsidR="00096E86" w:rsidRPr="00C12F27">
        <w:rPr>
          <w:rFonts w:asciiTheme="minorHAnsi" w:hAnsiTheme="minorHAnsi" w:cstheme="minorHAnsi"/>
        </w:rPr>
        <w:t>se</w:t>
      </w:r>
      <w:r w:rsidRPr="00175700">
        <w:rPr>
          <w:rFonts w:asciiTheme="minorHAnsi" w:hAnsiTheme="minorHAnsi" w:cstheme="minorHAnsi"/>
        </w:rPr>
        <w:t xml:space="preserve">mestre de  </w:t>
      </w:r>
      <w:r w:rsidR="00096E86" w:rsidRPr="00C12F27">
        <w:rPr>
          <w:rFonts w:asciiTheme="minorHAnsi" w:hAnsiTheme="minorHAnsi" w:cstheme="minorHAnsi"/>
        </w:rPr>
        <w:t>8</w:t>
      </w:r>
      <w:r w:rsidRPr="00175700">
        <w:rPr>
          <w:rFonts w:asciiTheme="minorHAnsi" w:hAnsiTheme="minorHAnsi" w:cstheme="minorHAnsi"/>
        </w:rPr>
        <w:t>.</w:t>
      </w:r>
      <w:r w:rsidR="00096E86" w:rsidRPr="00C12F27">
        <w:rPr>
          <w:rFonts w:asciiTheme="minorHAnsi" w:hAnsiTheme="minorHAnsi" w:cstheme="minorHAnsi"/>
        </w:rPr>
        <w:t>16</w:t>
      </w:r>
      <w:r w:rsidRPr="00175700">
        <w:rPr>
          <w:rFonts w:asciiTheme="minorHAnsi" w:hAnsiTheme="minorHAnsi" w:cstheme="minorHAnsi"/>
        </w:rPr>
        <w:t>1, alcanzando un grado de cumplimiento del 11</w:t>
      </w:r>
      <w:r w:rsidR="00096E86" w:rsidRPr="00C12F27">
        <w:rPr>
          <w:rFonts w:asciiTheme="minorHAnsi" w:hAnsiTheme="minorHAnsi" w:cstheme="minorHAnsi"/>
        </w:rPr>
        <w:t>8</w:t>
      </w:r>
      <w:r w:rsidRPr="00175700">
        <w:rPr>
          <w:rFonts w:asciiTheme="minorHAnsi" w:hAnsiTheme="minorHAnsi" w:cstheme="minorHAnsi"/>
        </w:rPr>
        <w:t xml:space="preserve">% del total para el I </w:t>
      </w:r>
      <w:r w:rsidR="00096E86" w:rsidRPr="00C12F27">
        <w:rPr>
          <w:rFonts w:asciiTheme="minorHAnsi" w:hAnsiTheme="minorHAnsi" w:cstheme="minorHAnsi"/>
        </w:rPr>
        <w:t>se</w:t>
      </w:r>
      <w:r w:rsidRPr="00175700">
        <w:rPr>
          <w:rFonts w:asciiTheme="minorHAnsi" w:hAnsiTheme="minorHAnsi" w:cstheme="minorHAnsi"/>
        </w:rPr>
        <w:t>mestre, sobrepasando ligeramente la meta debido a la mayor demanda de pacientes.</w:t>
      </w:r>
    </w:p>
    <w:p w:rsidR="00175700" w:rsidRPr="00C12F27" w:rsidRDefault="00175700" w:rsidP="00096E86">
      <w:pPr>
        <w:contextualSpacing/>
        <w:jc w:val="both"/>
        <w:rPr>
          <w:rFonts w:asciiTheme="minorHAnsi" w:hAnsiTheme="minorHAnsi" w:cstheme="minorHAnsi"/>
        </w:rPr>
      </w:pPr>
      <w:r w:rsidRPr="00175700">
        <w:rPr>
          <w:rFonts w:asciiTheme="minorHAnsi" w:hAnsiTheme="minorHAnsi" w:cstheme="minorHAnsi"/>
        </w:rPr>
        <w:t>Con respecto a la ejecución financiera  tenemos un avance S/.</w:t>
      </w:r>
      <w:r w:rsidR="00096E86" w:rsidRPr="00C12F27">
        <w:rPr>
          <w:rFonts w:asciiTheme="minorHAnsi" w:hAnsiTheme="minorHAnsi" w:cstheme="minorHAnsi"/>
        </w:rPr>
        <w:t>4</w:t>
      </w:r>
      <w:r w:rsidRPr="00175700">
        <w:rPr>
          <w:rFonts w:asciiTheme="minorHAnsi" w:hAnsiTheme="minorHAnsi" w:cstheme="minorHAnsi"/>
        </w:rPr>
        <w:t>.</w:t>
      </w:r>
      <w:r w:rsidR="003C0EA8" w:rsidRPr="00C12F27">
        <w:rPr>
          <w:rFonts w:asciiTheme="minorHAnsi" w:hAnsiTheme="minorHAnsi" w:cstheme="minorHAnsi"/>
        </w:rPr>
        <w:t>205,426</w:t>
      </w:r>
      <w:r w:rsidRPr="00175700">
        <w:rPr>
          <w:rFonts w:asciiTheme="minorHAnsi" w:hAnsiTheme="minorHAnsi" w:cstheme="minorHAnsi"/>
        </w:rPr>
        <w:t xml:space="preserve"> Alcanzando un grado de cumplimiento del 1</w:t>
      </w:r>
      <w:r w:rsidR="003C0EA8" w:rsidRPr="00C12F27">
        <w:rPr>
          <w:rFonts w:asciiTheme="minorHAnsi" w:hAnsiTheme="minorHAnsi" w:cstheme="minorHAnsi"/>
        </w:rPr>
        <w:t>51</w:t>
      </w:r>
      <w:r w:rsidRPr="00175700">
        <w:rPr>
          <w:rFonts w:asciiTheme="minorHAnsi" w:hAnsiTheme="minorHAnsi" w:cstheme="minorHAnsi"/>
        </w:rPr>
        <w:t xml:space="preserve">% del total al I </w:t>
      </w:r>
      <w:r w:rsidR="003C0EA8" w:rsidRPr="00C12F27">
        <w:rPr>
          <w:rFonts w:asciiTheme="minorHAnsi" w:hAnsiTheme="minorHAnsi" w:cstheme="minorHAnsi"/>
        </w:rPr>
        <w:t>se</w:t>
      </w:r>
      <w:r w:rsidRPr="00175700">
        <w:rPr>
          <w:rFonts w:asciiTheme="minorHAnsi" w:hAnsiTheme="minorHAnsi" w:cstheme="minorHAnsi"/>
        </w:rPr>
        <w:t>mestre,  según información del SIAF  al cierre del 3</w:t>
      </w:r>
      <w:r w:rsidR="003C0EA8" w:rsidRPr="00C12F27">
        <w:rPr>
          <w:rFonts w:asciiTheme="minorHAnsi" w:hAnsiTheme="minorHAnsi" w:cstheme="minorHAnsi"/>
        </w:rPr>
        <w:t>0</w:t>
      </w:r>
      <w:r w:rsidRPr="00175700">
        <w:rPr>
          <w:rFonts w:asciiTheme="minorHAnsi" w:hAnsiTheme="minorHAnsi" w:cstheme="minorHAnsi"/>
        </w:rPr>
        <w:t>.0</w:t>
      </w:r>
      <w:r w:rsidR="003C0EA8" w:rsidRPr="00C12F27">
        <w:rPr>
          <w:rFonts w:asciiTheme="minorHAnsi" w:hAnsiTheme="minorHAnsi" w:cstheme="minorHAnsi"/>
        </w:rPr>
        <w:t>6</w:t>
      </w:r>
      <w:r w:rsidRPr="00175700">
        <w:rPr>
          <w:rFonts w:asciiTheme="minorHAnsi" w:hAnsiTheme="minorHAnsi" w:cstheme="minorHAnsi"/>
        </w:rPr>
        <w:t xml:space="preserve">.2016. El gasto fue destinado para el pago de personal Nombrado,  a fin de cumplir con la meta.  </w:t>
      </w:r>
    </w:p>
    <w:p w:rsidR="003C0EA8" w:rsidRPr="00175700" w:rsidRDefault="003C0EA8" w:rsidP="00096E86">
      <w:pPr>
        <w:contextualSpacing/>
        <w:jc w:val="both"/>
        <w:rPr>
          <w:rFonts w:asciiTheme="minorHAnsi" w:hAnsiTheme="minorHAnsi" w:cstheme="minorHAnsi"/>
          <w:b/>
          <w:u w:val="single"/>
        </w:rPr>
      </w:pPr>
    </w:p>
    <w:p w:rsidR="00175700" w:rsidRPr="00175700" w:rsidRDefault="003C0EA8" w:rsidP="007E2A58">
      <w:pPr>
        <w:contextualSpacing/>
        <w:jc w:val="both"/>
        <w:rPr>
          <w:rFonts w:asciiTheme="minorHAnsi" w:hAnsiTheme="minorHAnsi" w:cstheme="minorHAnsi"/>
          <w:b/>
          <w:u w:val="single"/>
        </w:rPr>
      </w:pPr>
      <w:r w:rsidRPr="007E2A58">
        <w:rPr>
          <w:rFonts w:asciiTheme="minorHAnsi" w:hAnsiTheme="minorHAnsi" w:cstheme="minorHAnsi"/>
          <w:b/>
          <w:u w:val="single"/>
        </w:rPr>
        <w:t xml:space="preserve">5005143 </w:t>
      </w:r>
      <w:r w:rsidR="00175700" w:rsidRPr="00175700">
        <w:rPr>
          <w:rFonts w:asciiTheme="minorHAnsi" w:hAnsiTheme="minorHAnsi" w:cstheme="minorHAnsi"/>
          <w:b/>
          <w:u w:val="single"/>
        </w:rPr>
        <w:t xml:space="preserve">Atención de la emergencia o urgencia en establecimientos para prioridad II  </w:t>
      </w:r>
    </w:p>
    <w:p w:rsidR="00175700" w:rsidRPr="00175700" w:rsidRDefault="00175700" w:rsidP="003C0EA8">
      <w:pPr>
        <w:contextualSpacing/>
        <w:jc w:val="both"/>
        <w:rPr>
          <w:rFonts w:asciiTheme="minorHAnsi" w:hAnsiTheme="minorHAnsi" w:cstheme="minorHAnsi"/>
        </w:rPr>
      </w:pPr>
      <w:r w:rsidRPr="00175700">
        <w:rPr>
          <w:rFonts w:asciiTheme="minorHAnsi" w:hAnsiTheme="minorHAnsi" w:cstheme="minorHAnsi"/>
        </w:rPr>
        <w:t xml:space="preserve">Se programó como meta física anual 34.511 Atenciones, obteniéndose una ejecución acumulada al Primer </w:t>
      </w:r>
      <w:r w:rsidR="003C0EA8" w:rsidRPr="00C12F27">
        <w:rPr>
          <w:rFonts w:asciiTheme="minorHAnsi" w:hAnsiTheme="minorHAnsi" w:cstheme="minorHAnsi"/>
        </w:rPr>
        <w:t>se</w:t>
      </w:r>
      <w:r w:rsidRPr="00175700">
        <w:rPr>
          <w:rFonts w:asciiTheme="minorHAnsi" w:hAnsiTheme="minorHAnsi" w:cstheme="minorHAnsi"/>
        </w:rPr>
        <w:t xml:space="preserve">mestre de  </w:t>
      </w:r>
      <w:r w:rsidR="003C0EA8" w:rsidRPr="00C12F27">
        <w:rPr>
          <w:rFonts w:asciiTheme="minorHAnsi" w:hAnsiTheme="minorHAnsi" w:cstheme="minorHAnsi"/>
        </w:rPr>
        <w:t>2</w:t>
      </w:r>
      <w:r w:rsidRPr="00175700">
        <w:rPr>
          <w:rFonts w:asciiTheme="minorHAnsi" w:hAnsiTheme="minorHAnsi" w:cstheme="minorHAnsi"/>
        </w:rPr>
        <w:t>2.</w:t>
      </w:r>
      <w:r w:rsidR="003C0EA8" w:rsidRPr="00C12F27">
        <w:rPr>
          <w:rFonts w:asciiTheme="minorHAnsi" w:hAnsiTheme="minorHAnsi" w:cstheme="minorHAnsi"/>
        </w:rPr>
        <w:t>605</w:t>
      </w:r>
      <w:r w:rsidRPr="00175700">
        <w:rPr>
          <w:rFonts w:asciiTheme="minorHAnsi" w:hAnsiTheme="minorHAnsi" w:cstheme="minorHAnsi"/>
        </w:rPr>
        <w:t xml:space="preserve">, alcanzando un grado de cumplimiento del </w:t>
      </w:r>
      <w:r w:rsidR="003C0EA8" w:rsidRPr="00C12F27">
        <w:rPr>
          <w:rFonts w:asciiTheme="minorHAnsi" w:hAnsiTheme="minorHAnsi" w:cstheme="minorHAnsi"/>
        </w:rPr>
        <w:t>131</w:t>
      </w:r>
      <w:r w:rsidRPr="00175700">
        <w:rPr>
          <w:rFonts w:asciiTheme="minorHAnsi" w:hAnsiTheme="minorHAnsi" w:cstheme="minorHAnsi"/>
        </w:rPr>
        <w:t xml:space="preserve">% del total para el I </w:t>
      </w:r>
      <w:r w:rsidR="003C0EA8" w:rsidRPr="00C12F27">
        <w:rPr>
          <w:rFonts w:asciiTheme="minorHAnsi" w:hAnsiTheme="minorHAnsi" w:cstheme="minorHAnsi"/>
        </w:rPr>
        <w:t>semestre</w:t>
      </w:r>
      <w:r w:rsidRPr="00175700">
        <w:rPr>
          <w:rFonts w:asciiTheme="minorHAnsi" w:hAnsiTheme="minorHAnsi" w:cstheme="minorHAnsi"/>
        </w:rPr>
        <w:t>, sobrepasando ligeramente la meta debido a la mayor demanda de pacientes.</w:t>
      </w:r>
    </w:p>
    <w:p w:rsidR="00175700" w:rsidRDefault="00175700" w:rsidP="003C0EA8">
      <w:pPr>
        <w:contextualSpacing/>
        <w:jc w:val="both"/>
        <w:rPr>
          <w:rFonts w:asciiTheme="minorHAnsi" w:hAnsiTheme="minorHAnsi" w:cstheme="minorHAnsi"/>
        </w:rPr>
      </w:pPr>
      <w:r w:rsidRPr="00175700">
        <w:rPr>
          <w:rFonts w:asciiTheme="minorHAnsi" w:hAnsiTheme="minorHAnsi" w:cstheme="minorHAnsi"/>
        </w:rPr>
        <w:t>Con respecto a la ejecución financiera  tenemos un avance S/.</w:t>
      </w:r>
      <w:r w:rsidR="003C0EA8" w:rsidRPr="00C12F27">
        <w:rPr>
          <w:rFonts w:asciiTheme="minorHAnsi" w:hAnsiTheme="minorHAnsi" w:cstheme="minorHAnsi"/>
        </w:rPr>
        <w:t>2,758,922</w:t>
      </w:r>
      <w:r w:rsidRPr="00175700">
        <w:rPr>
          <w:rFonts w:asciiTheme="minorHAnsi" w:hAnsiTheme="minorHAnsi" w:cstheme="minorHAnsi"/>
        </w:rPr>
        <w:t xml:space="preserve"> Alcanzando un grado de cumplimiento del </w:t>
      </w:r>
      <w:r w:rsidR="003C0EA8" w:rsidRPr="00C12F27">
        <w:rPr>
          <w:rFonts w:asciiTheme="minorHAnsi" w:hAnsiTheme="minorHAnsi" w:cstheme="minorHAnsi"/>
        </w:rPr>
        <w:t>96</w:t>
      </w:r>
      <w:r w:rsidRPr="00175700">
        <w:rPr>
          <w:rFonts w:asciiTheme="minorHAnsi" w:hAnsiTheme="minorHAnsi" w:cstheme="minorHAnsi"/>
        </w:rPr>
        <w:t xml:space="preserve">% del total al I </w:t>
      </w:r>
      <w:r w:rsidR="003C0EA8" w:rsidRPr="00C12F27">
        <w:rPr>
          <w:rFonts w:asciiTheme="minorHAnsi" w:hAnsiTheme="minorHAnsi" w:cstheme="minorHAnsi"/>
        </w:rPr>
        <w:t>se</w:t>
      </w:r>
      <w:r w:rsidRPr="00175700">
        <w:rPr>
          <w:rFonts w:asciiTheme="minorHAnsi" w:hAnsiTheme="minorHAnsi" w:cstheme="minorHAnsi"/>
        </w:rPr>
        <w:t>mestre,  según información del SIAF  al cier</w:t>
      </w:r>
      <w:r w:rsidR="003C0EA8" w:rsidRPr="00C12F27">
        <w:rPr>
          <w:rFonts w:asciiTheme="minorHAnsi" w:hAnsiTheme="minorHAnsi" w:cstheme="minorHAnsi"/>
        </w:rPr>
        <w:t>re del 30</w:t>
      </w:r>
      <w:r w:rsidRPr="00175700">
        <w:rPr>
          <w:rFonts w:asciiTheme="minorHAnsi" w:hAnsiTheme="minorHAnsi" w:cstheme="minorHAnsi"/>
        </w:rPr>
        <w:t>.0</w:t>
      </w:r>
      <w:r w:rsidR="003C0EA8" w:rsidRPr="00C12F27">
        <w:rPr>
          <w:rFonts w:asciiTheme="minorHAnsi" w:hAnsiTheme="minorHAnsi" w:cstheme="minorHAnsi"/>
        </w:rPr>
        <w:t>6</w:t>
      </w:r>
      <w:r w:rsidRPr="00175700">
        <w:rPr>
          <w:rFonts w:asciiTheme="minorHAnsi" w:hAnsiTheme="minorHAnsi" w:cstheme="minorHAnsi"/>
        </w:rPr>
        <w:t xml:space="preserve">.2016. El gasto fue destinado para el pago de personal Nombrado, CAS, a fin de cumplir con la meta.  </w:t>
      </w:r>
    </w:p>
    <w:p w:rsidR="00BB1EEA" w:rsidRDefault="00BB1EEA" w:rsidP="003C0EA8">
      <w:pPr>
        <w:contextualSpacing/>
        <w:jc w:val="both"/>
        <w:rPr>
          <w:rFonts w:asciiTheme="minorHAnsi" w:hAnsiTheme="minorHAnsi" w:cstheme="minorHAnsi"/>
        </w:rPr>
      </w:pPr>
    </w:p>
    <w:p w:rsidR="00BB1EEA" w:rsidRDefault="00BB1EEA" w:rsidP="003C0EA8">
      <w:pPr>
        <w:contextualSpacing/>
        <w:jc w:val="both"/>
        <w:rPr>
          <w:rFonts w:asciiTheme="minorHAnsi" w:hAnsiTheme="minorHAnsi" w:cstheme="minorHAnsi"/>
        </w:rPr>
      </w:pPr>
    </w:p>
    <w:p w:rsidR="00BB1EEA" w:rsidRPr="00BB1EEA" w:rsidRDefault="00BB1EEA" w:rsidP="00BB1EEA">
      <w:pPr>
        <w:jc w:val="both"/>
        <w:rPr>
          <w:rFonts w:asciiTheme="minorHAnsi" w:hAnsiTheme="minorHAnsi" w:cstheme="minorHAnsi"/>
          <w:b/>
          <w:lang w:val="es-ES"/>
        </w:rPr>
      </w:pPr>
      <w:r w:rsidRPr="00BB1EEA">
        <w:rPr>
          <w:rFonts w:asciiTheme="minorHAnsi" w:hAnsiTheme="minorHAnsi" w:cstheme="minorHAnsi"/>
          <w:b/>
          <w:lang w:val="es-ES"/>
        </w:rPr>
        <w:t>Establecimientos de salud con servicios fortalecidos y atención de manera oportuna.</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Atenciones en consultas externas</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19,116 Atenciones, obteniéndose una ejecución acumulada al Primer semestre de  7,861 alcanzando un grado de cumplimiento del 82%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u w:val="single"/>
          <w:lang w:val="es-ES"/>
        </w:rPr>
      </w:pPr>
      <w:r w:rsidRPr="00147FB5">
        <w:rPr>
          <w:rFonts w:asciiTheme="minorHAnsi" w:hAnsiTheme="minorHAnsi" w:cstheme="minorHAnsi"/>
        </w:rPr>
        <w:t>Con respecto a la ejecución financiera  tenemos un avance de S/.292,293  Alcanzando un grado de cumplimiento del 25%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Atenciones de emergencias y urgencias</w:t>
      </w:r>
    </w:p>
    <w:p w:rsidR="00BB1EEA" w:rsidRPr="00147FB5" w:rsidRDefault="00BB1EEA" w:rsidP="00BB1EEA">
      <w:pPr>
        <w:ind w:left="567"/>
        <w:contextualSpacing/>
        <w:jc w:val="both"/>
        <w:rPr>
          <w:rFonts w:asciiTheme="minorHAnsi" w:hAnsiTheme="minorHAnsi" w:cstheme="minorHAnsi"/>
          <w:u w:val="single"/>
        </w:rPr>
      </w:pPr>
      <w:r w:rsidRPr="00147FB5">
        <w:rPr>
          <w:rFonts w:asciiTheme="minorHAnsi" w:hAnsiTheme="minorHAnsi" w:cstheme="minorHAnsi"/>
        </w:rPr>
        <w:t xml:space="preserve">Se programó como meta física anual 49.389 Atenciones, obteniéndose una ejecución acumulada al Primer semestre de  52.868 alcanzando un grado de cumplimiento del 214% del total para el I semestre, sobrepasando la meta debido a la mayor demanda de atenciones.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Con respecto a la ejecución financiera  tenemos un avance de S/.2,304,795  Alcanzando un grado de cumplimiento del 81%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lang w:val="es-ES"/>
        </w:rPr>
        <w:t xml:space="preserve"> </w:t>
      </w:r>
      <w:r w:rsidRPr="00147FB5">
        <w:rPr>
          <w:rFonts w:asciiTheme="minorHAnsi" w:hAnsiTheme="minorHAnsi" w:cstheme="minorHAnsi"/>
          <w:b/>
          <w:u w:val="single"/>
          <w:lang w:val="es-ES"/>
        </w:rPr>
        <w:t>Atenciones en cuidados intensivos</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1852 Atenciones, obteniéndose una ejecución acumulada al Primer semestre de  839, alcanzando un grado de cumplimiento del 91%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u w:val="single"/>
          <w:lang w:val="es-ES"/>
        </w:rPr>
      </w:pPr>
      <w:r w:rsidRPr="00147FB5">
        <w:rPr>
          <w:rFonts w:asciiTheme="minorHAnsi" w:hAnsiTheme="minorHAnsi" w:cstheme="minorHAnsi"/>
        </w:rPr>
        <w:t>Con respecto a la ejecución financiera  tenemos un avance de S/.265.602 Alcanzando un grado de cumplimiento del 51%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Atenciones  a los pacientes hospitalizados</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24.200 Atenciones, obteniéndose una ejecución acumulada al Primer semestre de  13,022, alcanzando un grado de cumplimiento del 108%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u w:val="single"/>
          <w:lang w:val="es-ES"/>
        </w:rPr>
      </w:pPr>
      <w:r w:rsidRPr="00147FB5">
        <w:rPr>
          <w:rFonts w:asciiTheme="minorHAnsi" w:hAnsiTheme="minorHAnsi" w:cstheme="minorHAnsi"/>
        </w:rPr>
        <w:t>Con respecto a la ejecución financiera  tenemos un avance de S/. 1,032.706, Alcanzando un grado de cumplimiento del 64%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u w:val="single"/>
          <w:lang w:val="es-ES"/>
        </w:rPr>
      </w:pPr>
      <w:r w:rsidRPr="00147FB5">
        <w:rPr>
          <w:rFonts w:asciiTheme="minorHAnsi" w:hAnsiTheme="minorHAnsi" w:cstheme="minorHAnsi"/>
          <w:i/>
          <w:lang w:val="es-ES"/>
        </w:rPr>
        <w:t xml:space="preserve"> </w:t>
      </w:r>
      <w:r w:rsidRPr="00147FB5">
        <w:rPr>
          <w:rFonts w:asciiTheme="minorHAnsi" w:hAnsiTheme="minorHAnsi" w:cstheme="minorHAnsi"/>
          <w:b/>
          <w:u w:val="single"/>
          <w:lang w:val="es-ES"/>
        </w:rPr>
        <w:t>Intervenciones quirúrgicas</w:t>
      </w:r>
      <w:r w:rsidRPr="00147FB5">
        <w:rPr>
          <w:rFonts w:asciiTheme="minorHAnsi" w:hAnsiTheme="minorHAnsi" w:cstheme="minorHAnsi"/>
          <w:u w:val="single"/>
          <w:lang w:val="es-ES"/>
        </w:rPr>
        <w:t xml:space="preserve">.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2770 Atenciones, obteniéndose una ejecución acumulada al Primer semestre de  1,269 alcanzando un grado de cumplimiento del 92%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lang w:val="es-ES"/>
        </w:rPr>
      </w:pPr>
      <w:r w:rsidRPr="00147FB5">
        <w:rPr>
          <w:rFonts w:asciiTheme="minorHAnsi" w:hAnsiTheme="minorHAnsi" w:cstheme="minorHAnsi"/>
        </w:rPr>
        <w:t xml:space="preserve">Con respecto a la ejecución financiera tenemos un avance de S/. 368.994 Alcanzando un grado de cumplimiento del 39% del total al I semestre,  según información del SIAF  al cierre del 30.06.2016.                                                                                                                                                                                                                                 </w:t>
      </w:r>
    </w:p>
    <w:p w:rsidR="00BB1EEA" w:rsidRDefault="00BB1EEA" w:rsidP="00BB1EEA">
      <w:pPr>
        <w:pStyle w:val="Prrafodelista"/>
        <w:ind w:left="567"/>
        <w:jc w:val="both"/>
        <w:rPr>
          <w:rFonts w:asciiTheme="minorHAnsi" w:hAnsiTheme="minorHAnsi" w:cstheme="minorHAnsi"/>
          <w:b/>
          <w:u w:val="single"/>
          <w:lang w:val="es-ES"/>
        </w:rPr>
      </w:pP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Brindar apoyo a la rehabilitación física.</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6300 Atenciones, obteniéndose una ejecución acumulada al Primer semestre de  2,084 alcanzando un grado de cumplimiento del 97%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lang w:val="es-ES"/>
        </w:rPr>
      </w:pPr>
      <w:r w:rsidRPr="00147FB5">
        <w:rPr>
          <w:rFonts w:asciiTheme="minorHAnsi" w:hAnsiTheme="minorHAnsi" w:cstheme="minorHAnsi"/>
        </w:rPr>
        <w:t>Con respecto a la ejecución financiera  tenemos un avance S/. 0 Alcanzando un grado de cumplimiento del 0%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Apoyo al ciudadano con  discapacidad</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101.944 Atenciones, obteniéndose una ejecución acumulada al Primer semestre de  56.900, alcanzando un grado de cumplimiento del 112% del total para el I semestre de meta física, el cumplimiento está dentro de lo permitido.</w:t>
      </w:r>
    </w:p>
    <w:p w:rsidR="00BB1EEA" w:rsidRPr="00BB1EEA"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60.041 Alcanzando un grado de cumplimiento del 52%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Brindar apoyo al diagnóstico en laboratorio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180000 exámenes, obteniéndose una ejecución acumulada al Primer Trimestre de 86,101, alcanzando un grado de cumplimiento del 96%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lang w:val="es-ES"/>
        </w:rPr>
      </w:pPr>
      <w:r w:rsidRPr="00147FB5">
        <w:rPr>
          <w:rFonts w:asciiTheme="minorHAnsi" w:hAnsiTheme="minorHAnsi" w:cstheme="minorHAnsi"/>
        </w:rPr>
        <w:t xml:space="preserve">Con respecto a la ejecución financiera tenemos un avance de S/. 393,011 Alcanzando un grado de cumplimiento del 96%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Brindar apoyo al diagnóstico por imágenes</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Se programó como meta física anual 54.780 exámenes, obteniéndose una ejecución acumulada al Primer semestre de  29,549 alcanzando un grado de cumplimiento del 108% del total para el I semestre, sobrepasando ligeramente la meta debido a la mayor demanda de exámenes. </w:t>
      </w:r>
    </w:p>
    <w:p w:rsidR="00BB1EEA" w:rsidRPr="00147FB5" w:rsidRDefault="00BB1EEA" w:rsidP="00BB1EEA">
      <w:pPr>
        <w:ind w:left="567"/>
        <w:contextualSpacing/>
        <w:jc w:val="both"/>
        <w:rPr>
          <w:rFonts w:asciiTheme="minorHAnsi" w:hAnsiTheme="minorHAnsi" w:cstheme="minorHAnsi"/>
          <w:lang w:val="es-ES"/>
        </w:rPr>
      </w:pPr>
      <w:r w:rsidRPr="00147FB5">
        <w:rPr>
          <w:rFonts w:asciiTheme="minorHAnsi" w:hAnsiTheme="minorHAnsi" w:cstheme="minorHAnsi"/>
        </w:rPr>
        <w:t xml:space="preserve">Con respecto a la ejecución financiera tenemos un avance de S/. 1,063,628 Alcanzando un grado de cumplimiento del 105%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Banco de sangre órganos y tejidos</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Se programó como meta física anual 1400 exámenes, obteniéndose una ejecución acumulada al Primer semestre de  1,004 alcanzando un grado de cumplimiento del 143% del total para el I semestre, sobrepasando ligeramente la meta debido a la mayor demanda de exámenes.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28,644 Alcanzando un grado de cumplimiento del 127% del total al I semestre,  según información del SIAF  al cierre del 30.06.2016.    </w:t>
      </w:r>
    </w:p>
    <w:p w:rsidR="00BB1EEA" w:rsidRPr="00147FB5" w:rsidRDefault="00BB1EEA" w:rsidP="00BB1EEA">
      <w:pPr>
        <w:contextualSpacing/>
        <w:jc w:val="both"/>
        <w:rPr>
          <w:rFonts w:asciiTheme="minorHAnsi" w:hAnsiTheme="minorHAnsi" w:cstheme="minorHAnsi"/>
        </w:rPr>
      </w:pP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Vigilancia y control epidemiológico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89 acciones, obteniéndose una ejecución acumulada al Primer semestre de  44,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lang w:val="es-ES"/>
        </w:rPr>
      </w:pPr>
      <w:r w:rsidRPr="00147FB5">
        <w:rPr>
          <w:rFonts w:asciiTheme="minorHAnsi" w:hAnsiTheme="minorHAnsi" w:cstheme="minorHAnsi"/>
        </w:rPr>
        <w:t xml:space="preserve">Con respecto a la ejecución financiera tenemos un avance de S/. 19,345 Alcanzando un grado de cumplimiento del 37%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Vigilancia y control del medio ambiente</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90 supervisiones, obteniéndose una ejecución acumulada al Primer semestre de 30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u w:val="single"/>
          <w:lang w:val="es-ES"/>
        </w:rPr>
      </w:pPr>
      <w:r w:rsidRPr="00147FB5">
        <w:rPr>
          <w:rFonts w:asciiTheme="minorHAnsi" w:hAnsiTheme="minorHAnsi" w:cstheme="minorHAnsi"/>
        </w:rPr>
        <w:t>Con respecto a la ejecución financiera  tenemos un avance S/. 20,011 Alcanzando un grado de cumplimiento del 66% del total al I semestre,  según información del SIAF  al cierre del 30.06.2016.</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Apoyo alimentario para grupos en riesgo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92.463 raciones, obteniéndose una ejecución acumulada al Primer Trimestre de  42.416, alcanzando un grado de cumplimiento del 92%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914,425 Alcanzando un grado de cumplimiento del 121%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Otras atenciones de salud especializadas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4 atenciones, obteniéndose una ejecución acumulada al Primer semestre de 2, alcanzando un grado de cumplimiento del 100 %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0 al I semestre,  según información del SIAF  al cierre del 30.06.2016.                                                                                                                                                                                            </w:t>
      </w:r>
      <w:r>
        <w:rPr>
          <w:rFonts w:cstheme="minorHAnsi"/>
        </w:rPr>
        <w:t xml:space="preserve">                </w:t>
      </w:r>
      <w:r w:rsidRPr="00147FB5">
        <w:rPr>
          <w:rFonts w:asciiTheme="minorHAnsi" w:hAnsiTheme="minorHAnsi" w:cstheme="minorHAnsi"/>
        </w:rPr>
        <w:t xml:space="preserve">                                                                                                                                                                                                   </w:t>
      </w:r>
    </w:p>
    <w:p w:rsidR="00BB1EEA" w:rsidRPr="00147FB5" w:rsidRDefault="00BB1EEA" w:rsidP="00BB1EEA">
      <w:pPr>
        <w:pStyle w:val="Prrafodelista"/>
        <w:ind w:left="567"/>
        <w:jc w:val="both"/>
        <w:rPr>
          <w:rFonts w:asciiTheme="minorHAnsi" w:hAnsiTheme="minorHAnsi" w:cstheme="minorHAnsi"/>
          <w:b/>
          <w:lang w:val="es-ES"/>
        </w:rPr>
      </w:pPr>
      <w:r w:rsidRPr="00147FB5">
        <w:rPr>
          <w:rFonts w:asciiTheme="minorHAnsi" w:hAnsiTheme="minorHAnsi" w:cstheme="minorHAnsi"/>
          <w:b/>
          <w:lang w:val="es-ES"/>
        </w:rPr>
        <w:t xml:space="preserve">Mejorar condiciones e atención y mantenimiento de infraestructura, equipos y servicios básicos de establecimientos de salud. </w:t>
      </w:r>
    </w:p>
    <w:p w:rsidR="00BB1EEA" w:rsidRPr="00147FB5" w:rsidRDefault="00BB1EEA" w:rsidP="00BB1EEA">
      <w:pPr>
        <w:pStyle w:val="Prrafodelista"/>
        <w:ind w:left="567"/>
        <w:jc w:val="both"/>
        <w:rPr>
          <w:rFonts w:asciiTheme="minorHAnsi" w:hAnsiTheme="minorHAnsi" w:cstheme="minorHAnsi"/>
          <w:lang w:val="es-ES"/>
        </w:rPr>
      </w:pP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Mantenimiento de la infraestructura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450 acciones, obteniéndose una ejecución acumulada al Primer semestre de  215, alcanzando un grado de cumplimiento del 95%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424,098 Alcanzando un grado de cumplimiento del 86% del total al I semestre,  según información del SIAF  al cierre del 30.06.2016.          </w:t>
      </w:r>
    </w:p>
    <w:p w:rsidR="00BB1EEA" w:rsidRPr="00147FB5" w:rsidRDefault="00BB1EEA" w:rsidP="00BB1EEA">
      <w:pPr>
        <w:contextualSpacing/>
        <w:jc w:val="both"/>
        <w:rPr>
          <w:rFonts w:asciiTheme="minorHAnsi" w:hAnsiTheme="minorHAnsi" w:cstheme="minorHAnsi"/>
        </w:rPr>
      </w:pPr>
    </w:p>
    <w:p w:rsidR="00BB1EEA" w:rsidRPr="00147FB5" w:rsidRDefault="00BB1EEA" w:rsidP="00BB1EEA">
      <w:pPr>
        <w:ind w:left="567"/>
        <w:contextualSpacing/>
        <w:jc w:val="both"/>
        <w:rPr>
          <w:rFonts w:asciiTheme="minorHAnsi" w:hAnsiTheme="minorHAnsi" w:cstheme="minorHAnsi"/>
          <w:b/>
          <w:u w:val="single"/>
        </w:rPr>
      </w:pPr>
      <w:r w:rsidRPr="00147FB5">
        <w:rPr>
          <w:rFonts w:asciiTheme="minorHAnsi" w:hAnsiTheme="minorHAnsi" w:cstheme="minorHAnsi"/>
          <w:b/>
          <w:u w:val="single"/>
        </w:rPr>
        <w:t xml:space="preserve">Servicios básicos y complementarios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50 acciones, obteniéndose una ejecución acumulada al Primer semestre de  25, alcanzando un grado de cumplimiento del 100% del total para el I semestre de meta física, el cumplimiento está dentro de lo permitido.</w:t>
      </w:r>
    </w:p>
    <w:p w:rsidR="00BB1EEA" w:rsidRDefault="00BB1EEA" w:rsidP="00BB1EEA">
      <w:pPr>
        <w:ind w:left="567"/>
        <w:contextualSpacing/>
        <w:jc w:val="both"/>
        <w:rPr>
          <w:rFonts w:cstheme="minorHAnsi"/>
        </w:rPr>
      </w:pPr>
      <w:r w:rsidRPr="00147FB5">
        <w:rPr>
          <w:rFonts w:asciiTheme="minorHAnsi" w:hAnsiTheme="minorHAnsi" w:cstheme="minorHAnsi"/>
        </w:rPr>
        <w:t xml:space="preserve">Con respecto a la ejecución financiera tenemos un avance de S/. 2, 030,113 Alcanzando un grado de cumplimiento del 128% del total al I semestre,  según información del SIAF  al cierre del 30.06.2016.          </w:t>
      </w:r>
    </w:p>
    <w:p w:rsidR="00BB1EEA" w:rsidRPr="00147FB5" w:rsidRDefault="00BB1EEA" w:rsidP="00BB1EEA">
      <w:pPr>
        <w:ind w:left="567"/>
        <w:contextualSpacing/>
        <w:jc w:val="both"/>
        <w:rPr>
          <w:rFonts w:asciiTheme="minorHAnsi" w:hAnsiTheme="minorHAnsi" w:cstheme="minorHAnsi"/>
        </w:rPr>
      </w:pPr>
      <w:r>
        <w:rPr>
          <w:rFonts w:cstheme="minorHAnsi"/>
        </w:rPr>
        <w:t xml:space="preserve">      </w:t>
      </w:r>
      <w:r w:rsidRPr="00147FB5">
        <w:rPr>
          <w:rFonts w:asciiTheme="minorHAnsi" w:hAnsiTheme="minorHAnsi" w:cstheme="minorHAnsi"/>
        </w:rPr>
        <w:t xml:space="preserve">                                                                                                                                                                                               </w:t>
      </w:r>
    </w:p>
    <w:p w:rsidR="00BB1EEA" w:rsidRPr="00147FB5" w:rsidRDefault="00BB1EEA" w:rsidP="00BB1EEA">
      <w:pPr>
        <w:ind w:left="567"/>
        <w:contextualSpacing/>
        <w:jc w:val="both"/>
        <w:rPr>
          <w:rFonts w:asciiTheme="minorHAnsi" w:hAnsiTheme="minorHAnsi" w:cstheme="minorHAnsi"/>
          <w:b/>
          <w:u w:val="single"/>
        </w:rPr>
      </w:pPr>
      <w:r w:rsidRPr="00147FB5">
        <w:rPr>
          <w:rFonts w:asciiTheme="minorHAnsi" w:hAnsiTheme="minorHAnsi" w:cstheme="minorHAnsi"/>
          <w:b/>
          <w:u w:val="single"/>
        </w:rPr>
        <w:t xml:space="preserve">Mantenimiento de equipos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490 equipos, obteniéndose una ejecución acumulada al Primer semestre de  176 alcanzando un grado de cumplimiento del 72% del total para el I semestre</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324,797 Alcanzando un grado de cumplimiento del 63% del total al I semestre,  según información del SIAF  al cierre del 30.06.2016.  </w:t>
      </w:r>
    </w:p>
    <w:p w:rsidR="00BB1EEA" w:rsidRPr="00147FB5" w:rsidRDefault="00BB1EEA" w:rsidP="00BB1EEA">
      <w:pPr>
        <w:ind w:left="567"/>
        <w:contextualSpacing/>
        <w:jc w:val="both"/>
        <w:rPr>
          <w:rFonts w:asciiTheme="minorHAnsi" w:hAnsiTheme="minorHAnsi" w:cstheme="minorHAnsi"/>
        </w:rPr>
      </w:pPr>
    </w:p>
    <w:p w:rsidR="00BB1EEA" w:rsidRPr="00147FB5" w:rsidRDefault="00BB1EEA" w:rsidP="00BB1EEA">
      <w:pPr>
        <w:ind w:left="567"/>
        <w:contextualSpacing/>
        <w:jc w:val="both"/>
        <w:rPr>
          <w:rFonts w:asciiTheme="minorHAnsi" w:hAnsiTheme="minorHAnsi" w:cstheme="minorHAnsi"/>
          <w:b/>
          <w:u w:val="single"/>
        </w:rPr>
      </w:pPr>
      <w:r w:rsidRPr="00147FB5">
        <w:rPr>
          <w:rFonts w:asciiTheme="minorHAnsi" w:hAnsiTheme="minorHAnsi" w:cstheme="minorHAnsi"/>
          <w:b/>
          <w:u w:val="single"/>
        </w:rPr>
        <w:t xml:space="preserve">Adquisición de equipos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5 equipos, esta actividad no fue programada para el I Semestre.</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0  al I Semestre,  según información del SIAF  al cierre del 30.06.2016.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       </w:t>
      </w:r>
    </w:p>
    <w:p w:rsidR="00BB1EEA" w:rsidRPr="00147FB5" w:rsidRDefault="00BB1EEA" w:rsidP="00BB1EEA">
      <w:pPr>
        <w:ind w:left="567"/>
        <w:contextualSpacing/>
        <w:jc w:val="both"/>
        <w:rPr>
          <w:rFonts w:asciiTheme="minorHAnsi" w:hAnsiTheme="minorHAnsi" w:cstheme="minorHAnsi"/>
          <w:b/>
          <w:u w:val="single"/>
        </w:rPr>
      </w:pPr>
      <w:r w:rsidRPr="00147FB5">
        <w:rPr>
          <w:rFonts w:asciiTheme="minorHAnsi" w:hAnsiTheme="minorHAnsi" w:cstheme="minorHAnsi"/>
          <w:b/>
          <w:u w:val="single"/>
        </w:rPr>
        <w:t>Estudios de Pre-Inversión</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 estudio, esta actividad no fue programada para el I Semestre.</w:t>
      </w:r>
    </w:p>
    <w:p w:rsidR="00BB1EEA" w:rsidRDefault="00BB1EEA" w:rsidP="00BB1EEA">
      <w:pPr>
        <w:ind w:left="567"/>
        <w:contextualSpacing/>
        <w:jc w:val="both"/>
        <w:rPr>
          <w:rFonts w:cstheme="minorHAnsi"/>
        </w:rPr>
      </w:pPr>
      <w:r w:rsidRPr="00147FB5">
        <w:rPr>
          <w:rFonts w:asciiTheme="minorHAnsi" w:hAnsiTheme="minorHAnsi" w:cstheme="minorHAnsi"/>
        </w:rPr>
        <w:t>Con respecto a la ejecución financiera tenemos un avance de S/. 21,270 al I Semestre,  según información del SIAF  al cierre del 30.06.2016</w:t>
      </w:r>
    </w:p>
    <w:p w:rsidR="00BB1EEA" w:rsidRPr="00147FB5" w:rsidRDefault="00BB1EEA" w:rsidP="00BB1EEA">
      <w:pPr>
        <w:ind w:left="567"/>
        <w:contextualSpacing/>
        <w:jc w:val="both"/>
        <w:rPr>
          <w:rFonts w:asciiTheme="minorHAnsi" w:hAnsiTheme="minorHAnsi" w:cstheme="minorHAnsi"/>
        </w:rPr>
      </w:pPr>
    </w:p>
    <w:p w:rsidR="00BB1EEA" w:rsidRDefault="00BB1EEA" w:rsidP="00BB1EEA">
      <w:pPr>
        <w:ind w:left="567"/>
        <w:contextualSpacing/>
        <w:jc w:val="both"/>
        <w:rPr>
          <w:rFonts w:cstheme="minorHAnsi"/>
          <w:b/>
        </w:rPr>
      </w:pPr>
      <w:r w:rsidRPr="00147FB5">
        <w:rPr>
          <w:rFonts w:asciiTheme="minorHAnsi" w:hAnsiTheme="minorHAnsi" w:cstheme="minorHAnsi"/>
          <w:b/>
        </w:rPr>
        <w:t>Mejorar condiciones de atenciones de disponibilidad de recursos estratégicos.</w:t>
      </w:r>
    </w:p>
    <w:p w:rsidR="00BB1EEA" w:rsidRPr="00147FB5" w:rsidRDefault="00BB1EEA" w:rsidP="00BB1EEA">
      <w:pPr>
        <w:ind w:left="567"/>
        <w:contextualSpacing/>
        <w:jc w:val="both"/>
        <w:rPr>
          <w:rFonts w:asciiTheme="minorHAnsi" w:hAnsiTheme="minorHAnsi" w:cstheme="minorHAnsi"/>
          <w:b/>
        </w:rPr>
      </w:pPr>
    </w:p>
    <w:p w:rsidR="00BB1EEA" w:rsidRPr="00147FB5" w:rsidRDefault="00BB1EEA" w:rsidP="00BB1EEA">
      <w:pPr>
        <w:ind w:left="567"/>
        <w:contextualSpacing/>
        <w:jc w:val="both"/>
        <w:rPr>
          <w:rFonts w:asciiTheme="minorHAnsi" w:hAnsiTheme="minorHAnsi" w:cstheme="minorHAnsi"/>
          <w:u w:val="single"/>
        </w:rPr>
      </w:pPr>
      <w:r w:rsidRPr="00147FB5">
        <w:rPr>
          <w:rFonts w:asciiTheme="minorHAnsi" w:hAnsiTheme="minorHAnsi" w:cstheme="minorHAnsi"/>
          <w:b/>
          <w:u w:val="single"/>
        </w:rPr>
        <w:t xml:space="preserve">Comercialización de medicamentos e insumos médicos       </w:t>
      </w:r>
      <w:r w:rsidRPr="00147FB5">
        <w:rPr>
          <w:rFonts w:asciiTheme="minorHAnsi" w:hAnsiTheme="minorHAnsi" w:cstheme="minorHAnsi"/>
          <w:u w:val="single"/>
        </w:rPr>
        <w:t xml:space="preserve">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238.000 recetas, obteniéndose una ejecución acumulada al Primer semestre de 109.766, alcanzando un grado de cumplimiento del 99% del total para el I semestre de meta física, el cumplimiento está dentro de lo permitido.</w:t>
      </w:r>
    </w:p>
    <w:p w:rsidR="00BB1EEA" w:rsidRDefault="00BB1EEA" w:rsidP="00BB1EEA">
      <w:pPr>
        <w:ind w:left="567"/>
        <w:contextualSpacing/>
        <w:jc w:val="both"/>
        <w:rPr>
          <w:rFonts w:cstheme="minorHAnsi"/>
        </w:rPr>
      </w:pPr>
      <w:r w:rsidRPr="00147FB5">
        <w:rPr>
          <w:rFonts w:asciiTheme="minorHAnsi" w:hAnsiTheme="minorHAnsi" w:cstheme="minorHAnsi"/>
        </w:rPr>
        <w:t xml:space="preserve">Con respecto a la ejecución financiera tenemos un avance de S/.3, 498,615 Alcanzando un grado de cumplimiento del 123% del total al I semestre,  según información del SIAF  al cierre del 30.06.2016.            </w:t>
      </w:r>
    </w:p>
    <w:p w:rsidR="00BB1EEA" w:rsidRPr="00147FB5" w:rsidRDefault="00BB1EEA" w:rsidP="00BB1EEA">
      <w:pPr>
        <w:ind w:left="567"/>
        <w:contextualSpacing/>
        <w:jc w:val="both"/>
        <w:rPr>
          <w:rFonts w:asciiTheme="minorHAnsi" w:hAnsiTheme="minorHAnsi" w:cstheme="minorHAnsi"/>
        </w:rPr>
      </w:pPr>
    </w:p>
    <w:p w:rsidR="00BB1EEA" w:rsidRPr="00147FB5" w:rsidRDefault="00BB1EEA" w:rsidP="00BB1EEA">
      <w:pPr>
        <w:ind w:left="567"/>
        <w:contextualSpacing/>
        <w:jc w:val="both"/>
        <w:rPr>
          <w:rFonts w:asciiTheme="minorHAnsi" w:hAnsiTheme="minorHAnsi" w:cstheme="minorHAnsi"/>
          <w:b/>
          <w:u w:val="single"/>
        </w:rPr>
      </w:pPr>
      <w:r w:rsidRPr="00147FB5">
        <w:rPr>
          <w:rFonts w:asciiTheme="minorHAnsi" w:hAnsiTheme="minorHAnsi" w:cstheme="minorHAnsi"/>
          <w:b/>
          <w:u w:val="single"/>
        </w:rPr>
        <w:t xml:space="preserve">Procesos y procedimientos en gestión farmacéutica.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4 informes, obteniéndose una ejecución acumulada al Primer semestre de  2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lastRenderedPageBreak/>
        <w:t xml:space="preserve">Con respecto a la ejecución financiera tenemos un avance de S/. 0  al I Semestre,  según información del SIAF  al cierre del 30.06.2016.                </w:t>
      </w:r>
      <w:r>
        <w:rPr>
          <w:rFonts w:cstheme="minorHAnsi"/>
        </w:rPr>
        <w:t xml:space="preserve"> </w:t>
      </w:r>
    </w:p>
    <w:p w:rsidR="00BB1EEA" w:rsidRPr="00147FB5" w:rsidRDefault="00BB1EEA" w:rsidP="00BB1EEA">
      <w:pPr>
        <w:pStyle w:val="Prrafodelista"/>
        <w:ind w:left="567"/>
        <w:jc w:val="both"/>
        <w:rPr>
          <w:rFonts w:asciiTheme="minorHAnsi" w:hAnsiTheme="minorHAnsi" w:cstheme="minorHAnsi"/>
          <w:b/>
          <w:lang w:val="es-ES"/>
        </w:rPr>
      </w:pPr>
      <w:r w:rsidRPr="00147FB5">
        <w:rPr>
          <w:rFonts w:asciiTheme="minorHAnsi" w:hAnsiTheme="minorHAnsi" w:cstheme="minorHAnsi"/>
          <w:b/>
          <w:lang w:val="es-ES"/>
        </w:rPr>
        <w:t>Optimización de la calidad de gasto y ejecución presupuestal.</w:t>
      </w:r>
    </w:p>
    <w:p w:rsidR="00BB1EEA" w:rsidRPr="00147FB5" w:rsidRDefault="00BB1EEA" w:rsidP="00BB1EEA">
      <w:pPr>
        <w:pStyle w:val="Prrafodelista"/>
        <w:ind w:left="567"/>
        <w:jc w:val="both"/>
        <w:rPr>
          <w:rFonts w:asciiTheme="minorHAnsi" w:hAnsiTheme="minorHAnsi" w:cstheme="minorHAnsi"/>
          <w:b/>
          <w:lang w:val="es-ES"/>
        </w:rPr>
      </w:pP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Asesoramiento técnico y jurídico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180 acciones, obteniéndose una ejecución acumulada al Primer semestre de  90,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134,003 Alcanzando un grado de cumplimiento del 157% del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Planeamiento y presupuesto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24 acciones, obteniéndose una ejecución acumulada al Primer semestre de  12,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154,901 alcanzando un grado de cumplimiento del 172%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Gestión Administrativa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36 acciones, obteniéndose una ejecución acumulada al Primer semestre de 18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3, 102,542 alcanzando un grado de cumplimiento del 171% total al I semestre,  según información del SIAF  al cierre del 30.06.2016.          </w:t>
      </w:r>
    </w:p>
    <w:p w:rsidR="00BB1EEA" w:rsidRPr="00147FB5" w:rsidRDefault="00BB1EEA" w:rsidP="00BB1EEA">
      <w:pPr>
        <w:contextualSpacing/>
        <w:jc w:val="both"/>
        <w:rPr>
          <w:rFonts w:asciiTheme="minorHAnsi" w:hAnsiTheme="minorHAnsi" w:cstheme="minorHAnsi"/>
        </w:rPr>
      </w:pPr>
    </w:p>
    <w:p w:rsidR="00BB1EEA" w:rsidRPr="00147FB5" w:rsidRDefault="00BB1EEA" w:rsidP="00BB1EEA">
      <w:pPr>
        <w:ind w:left="567"/>
        <w:contextualSpacing/>
        <w:jc w:val="both"/>
        <w:rPr>
          <w:rFonts w:asciiTheme="minorHAnsi" w:hAnsiTheme="minorHAnsi" w:cstheme="minorHAnsi"/>
          <w:b/>
        </w:rPr>
      </w:pPr>
      <w:r w:rsidRPr="00147FB5">
        <w:rPr>
          <w:rFonts w:asciiTheme="minorHAnsi" w:hAnsiTheme="minorHAnsi" w:cstheme="minorHAnsi"/>
          <w:b/>
          <w:u w:val="single"/>
        </w:rPr>
        <w:t xml:space="preserve">Acciones de control y auditoria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33 acciones, obteniéndose una ejecución acumulada al Primer semestre de  16 alcanzando un grado de cumplimiento del 100% del total para el I semestre de meta física, el cumplimiento está dentro de lo permitido.</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31,660 alcanzando un grado de cumplimiento del 139% total al I semestre,  según información del SIAF  al cierre del 30.06.2016.          </w:t>
      </w:r>
    </w:p>
    <w:p w:rsidR="00BB1EEA" w:rsidRPr="00147FB5" w:rsidRDefault="00BB1EEA" w:rsidP="00BB1EEA">
      <w:pPr>
        <w:ind w:left="567"/>
        <w:contextualSpacing/>
        <w:jc w:val="both"/>
        <w:rPr>
          <w:rFonts w:asciiTheme="minorHAnsi" w:hAnsiTheme="minorHAnsi" w:cstheme="minorHAnsi"/>
          <w:u w:val="single"/>
        </w:rPr>
      </w:pPr>
    </w:p>
    <w:p w:rsidR="00BB1EEA" w:rsidRPr="00147FB5" w:rsidRDefault="00BB1EEA" w:rsidP="00BB1EEA">
      <w:pPr>
        <w:ind w:left="567"/>
        <w:contextualSpacing/>
        <w:jc w:val="both"/>
        <w:rPr>
          <w:rFonts w:asciiTheme="minorHAnsi" w:hAnsiTheme="minorHAnsi" w:cstheme="minorHAnsi"/>
          <w:b/>
        </w:rPr>
      </w:pPr>
      <w:r w:rsidRPr="00147FB5">
        <w:rPr>
          <w:rFonts w:asciiTheme="minorHAnsi" w:hAnsiTheme="minorHAnsi" w:cstheme="minorHAnsi"/>
          <w:b/>
          <w:u w:val="single"/>
        </w:rPr>
        <w:t xml:space="preserve">Pago de pensiones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12 planillas, obteniéndose una ejecución acumulada al Primer semestre de 6, alcanzando un grado de cumplimiento del 100% del total para el I semestre de meta física, el cumplimiento está dentro de lo permitido.</w:t>
      </w:r>
    </w:p>
    <w:p w:rsidR="00BB1EEA" w:rsidRDefault="00BB1EEA" w:rsidP="00BB1EEA">
      <w:pPr>
        <w:ind w:left="567"/>
        <w:contextualSpacing/>
        <w:jc w:val="both"/>
        <w:rPr>
          <w:rFonts w:asciiTheme="minorHAnsi" w:hAnsiTheme="minorHAnsi" w:cstheme="minorHAnsi"/>
        </w:rPr>
      </w:pPr>
    </w:p>
    <w:p w:rsidR="00BB1EEA" w:rsidRDefault="00BB1EEA" w:rsidP="00BB1EEA">
      <w:pPr>
        <w:ind w:left="567"/>
        <w:contextualSpacing/>
        <w:jc w:val="both"/>
        <w:rPr>
          <w:rFonts w:asciiTheme="minorHAnsi" w:hAnsiTheme="minorHAnsi" w:cstheme="minorHAnsi"/>
        </w:rPr>
      </w:pP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1, 447,036 alcanzando un grado de cumplimiento del 102% total al I semestre,  según información del SIAF  al cierre del 30.06.2016.          </w:t>
      </w:r>
    </w:p>
    <w:p w:rsidR="00BB1EEA" w:rsidRPr="00147FB5" w:rsidRDefault="00BB1EEA" w:rsidP="00BB1EEA">
      <w:pPr>
        <w:pStyle w:val="Prrafodelista"/>
        <w:ind w:left="567"/>
        <w:jc w:val="both"/>
        <w:rPr>
          <w:rFonts w:asciiTheme="minorHAnsi" w:hAnsiTheme="minorHAnsi" w:cstheme="minorHAnsi"/>
          <w:b/>
          <w:lang w:val="es-ES"/>
        </w:rPr>
      </w:pPr>
      <w:r w:rsidRPr="00147FB5">
        <w:rPr>
          <w:rFonts w:asciiTheme="minorHAnsi" w:hAnsiTheme="minorHAnsi" w:cstheme="minorHAnsi"/>
          <w:b/>
          <w:lang w:val="es-ES"/>
        </w:rPr>
        <w:t xml:space="preserve">Recursos humanos competentes. </w:t>
      </w:r>
    </w:p>
    <w:p w:rsidR="00BB1EEA" w:rsidRPr="00147FB5" w:rsidRDefault="00BB1EEA" w:rsidP="00BB1EEA">
      <w:pPr>
        <w:pStyle w:val="Prrafodelista"/>
        <w:ind w:left="567"/>
        <w:jc w:val="both"/>
        <w:rPr>
          <w:rFonts w:asciiTheme="minorHAnsi" w:hAnsiTheme="minorHAnsi" w:cstheme="minorHAnsi"/>
          <w:b/>
          <w:u w:val="single"/>
          <w:lang w:val="es-ES"/>
        </w:rPr>
      </w:pPr>
      <w:r w:rsidRPr="00147FB5">
        <w:rPr>
          <w:rFonts w:asciiTheme="minorHAnsi" w:hAnsiTheme="minorHAnsi" w:cstheme="minorHAnsi"/>
          <w:b/>
          <w:u w:val="single"/>
          <w:lang w:val="es-ES"/>
        </w:rPr>
        <w:t xml:space="preserve">Capacitación al personal </w:t>
      </w:r>
    </w:p>
    <w:p w:rsidR="00BB1EEA" w:rsidRPr="00147FB5" w:rsidRDefault="00BB1EEA" w:rsidP="00BB1EEA">
      <w:pPr>
        <w:ind w:left="567"/>
        <w:contextualSpacing/>
        <w:jc w:val="both"/>
        <w:rPr>
          <w:rFonts w:asciiTheme="minorHAnsi" w:hAnsiTheme="minorHAnsi" w:cstheme="minorHAnsi"/>
        </w:rPr>
      </w:pPr>
      <w:r w:rsidRPr="00147FB5">
        <w:rPr>
          <w:rFonts w:asciiTheme="minorHAnsi" w:hAnsiTheme="minorHAnsi" w:cstheme="minorHAnsi"/>
        </w:rPr>
        <w:t>Se programó como meta física anual 560 capacitada, obteniéndose una ejecución acumulada al Primer semestre de 363, alcanzando un grado de cumplimiento del 104% del total para el I semestre.</w:t>
      </w:r>
    </w:p>
    <w:p w:rsidR="00175700" w:rsidRPr="00BB1EEA" w:rsidRDefault="00BB1EEA" w:rsidP="00BB1EEA">
      <w:pPr>
        <w:ind w:left="567"/>
        <w:contextualSpacing/>
        <w:jc w:val="both"/>
        <w:rPr>
          <w:rFonts w:asciiTheme="minorHAnsi" w:hAnsiTheme="minorHAnsi" w:cstheme="minorHAnsi"/>
        </w:rPr>
      </w:pPr>
      <w:r w:rsidRPr="00147FB5">
        <w:rPr>
          <w:rFonts w:asciiTheme="minorHAnsi" w:hAnsiTheme="minorHAnsi" w:cstheme="minorHAnsi"/>
        </w:rPr>
        <w:t xml:space="preserve">Con respecto a la ejecución financiera tenemos un avance de S/. 229,418 alcanzando un grado de cumplimiento del 55% total al I semestre,  según información del SIAF  al cierre del 30.06.2016.          </w:t>
      </w:r>
    </w:p>
    <w:p w:rsidR="00E83E0D" w:rsidRPr="003D071A" w:rsidRDefault="008E2D9D" w:rsidP="00E83E0D">
      <w:pPr>
        <w:pStyle w:val="Prrafodelista"/>
        <w:spacing w:after="0"/>
        <w:ind w:left="0"/>
        <w:jc w:val="both"/>
        <w:rPr>
          <w:rFonts w:asciiTheme="minorHAnsi" w:eastAsia="Arial Unicode MS" w:hAnsiTheme="minorHAnsi" w:cstheme="minorHAnsi"/>
          <w:b/>
          <w:bCs/>
          <w:u w:val="single"/>
        </w:rPr>
      </w:pPr>
      <w:r>
        <w:rPr>
          <w:rFonts w:asciiTheme="minorHAnsi" w:eastAsia="Arial Unicode MS" w:hAnsiTheme="minorHAnsi" w:cstheme="minorHAnsi"/>
          <w:b/>
          <w:bCs/>
          <w:u w:val="single"/>
        </w:rPr>
        <w:t xml:space="preserve">VII. </w:t>
      </w:r>
      <w:r w:rsidR="00E83E0D" w:rsidRPr="003D071A">
        <w:rPr>
          <w:rFonts w:asciiTheme="minorHAnsi" w:eastAsia="Arial Unicode MS" w:hAnsiTheme="minorHAnsi" w:cstheme="minorHAnsi"/>
          <w:b/>
          <w:bCs/>
          <w:u w:val="single"/>
        </w:rPr>
        <w:t xml:space="preserve"> </w:t>
      </w:r>
      <w:r w:rsidR="0019535A" w:rsidRPr="003D071A">
        <w:rPr>
          <w:rFonts w:asciiTheme="minorHAnsi" w:eastAsia="Arial Unicode MS" w:hAnsiTheme="minorHAnsi" w:cstheme="minorHAnsi"/>
          <w:b/>
          <w:bCs/>
          <w:u w:val="single"/>
        </w:rPr>
        <w:t>RECAUDACIÓN DE INGRESOS</w:t>
      </w:r>
    </w:p>
    <w:p w:rsidR="002B1A42" w:rsidRPr="003D071A" w:rsidRDefault="002B1A42" w:rsidP="003D071A">
      <w:pPr>
        <w:spacing w:after="0"/>
        <w:ind w:left="705"/>
        <w:jc w:val="both"/>
        <w:rPr>
          <w:rFonts w:asciiTheme="minorHAnsi" w:eastAsia="Arial Unicode MS" w:hAnsiTheme="minorHAnsi" w:cstheme="minorHAnsi"/>
          <w:bCs/>
        </w:rPr>
      </w:pPr>
    </w:p>
    <w:p w:rsidR="00E83E0D" w:rsidRDefault="006E7AA1" w:rsidP="00EE26A4">
      <w:pPr>
        <w:spacing w:after="0"/>
        <w:jc w:val="both"/>
        <w:rPr>
          <w:rFonts w:asciiTheme="minorHAnsi" w:eastAsia="Arial Unicode MS" w:hAnsiTheme="minorHAnsi" w:cstheme="minorHAnsi"/>
          <w:bCs/>
        </w:rPr>
      </w:pPr>
      <w:r w:rsidRPr="003D071A">
        <w:rPr>
          <w:rFonts w:asciiTheme="minorHAnsi" w:eastAsia="Arial Unicode MS" w:hAnsiTheme="minorHAnsi" w:cstheme="minorHAnsi"/>
          <w:bCs/>
        </w:rPr>
        <w:t>En la</w:t>
      </w:r>
      <w:r w:rsidR="00E83E0D" w:rsidRPr="003D071A">
        <w:rPr>
          <w:rFonts w:asciiTheme="minorHAnsi" w:eastAsia="Arial Unicode MS" w:hAnsiTheme="minorHAnsi" w:cstheme="minorHAnsi"/>
          <w:bCs/>
        </w:rPr>
        <w:t xml:space="preserve"> recaudación de ingresos </w:t>
      </w:r>
      <w:r w:rsidRPr="003D071A">
        <w:rPr>
          <w:rFonts w:asciiTheme="minorHAnsi" w:eastAsia="Arial Unicode MS" w:hAnsiTheme="minorHAnsi" w:cstheme="minorHAnsi"/>
          <w:bCs/>
        </w:rPr>
        <w:t>no se obtuvo lo que se programó, pues hubo disminución en l</w:t>
      </w:r>
      <w:r w:rsidR="00E01463" w:rsidRPr="003D071A">
        <w:rPr>
          <w:rFonts w:asciiTheme="minorHAnsi" w:eastAsia="Arial Unicode MS" w:hAnsiTheme="minorHAnsi" w:cstheme="minorHAnsi"/>
          <w:bCs/>
        </w:rPr>
        <w:t>a recaudación de</w:t>
      </w:r>
      <w:r w:rsidRPr="003D071A">
        <w:rPr>
          <w:rFonts w:asciiTheme="minorHAnsi" w:eastAsia="Arial Unicode MS" w:hAnsiTheme="minorHAnsi" w:cstheme="minorHAnsi"/>
          <w:bCs/>
        </w:rPr>
        <w:t xml:space="preserve"> ingresos a diferencia del </w:t>
      </w:r>
      <w:r w:rsidR="00E01463" w:rsidRPr="003D071A">
        <w:rPr>
          <w:rFonts w:asciiTheme="minorHAnsi" w:eastAsia="Arial Unicode MS" w:hAnsiTheme="minorHAnsi" w:cstheme="minorHAnsi"/>
          <w:bCs/>
        </w:rPr>
        <w:t xml:space="preserve">periodo </w:t>
      </w:r>
      <w:r w:rsidRPr="003D071A">
        <w:rPr>
          <w:rFonts w:asciiTheme="minorHAnsi" w:eastAsia="Arial Unicode MS" w:hAnsiTheme="minorHAnsi" w:cstheme="minorHAnsi"/>
          <w:bCs/>
        </w:rPr>
        <w:t>201</w:t>
      </w:r>
      <w:r w:rsidR="001E4130">
        <w:rPr>
          <w:rFonts w:asciiTheme="minorHAnsi" w:eastAsia="Arial Unicode MS" w:hAnsiTheme="minorHAnsi" w:cstheme="minorHAnsi"/>
          <w:bCs/>
        </w:rPr>
        <w:t>5</w:t>
      </w:r>
      <w:r w:rsidRPr="003D071A">
        <w:rPr>
          <w:rFonts w:asciiTheme="minorHAnsi" w:eastAsia="Arial Unicode MS" w:hAnsiTheme="minorHAnsi" w:cstheme="minorHAnsi"/>
          <w:bCs/>
        </w:rPr>
        <w:t xml:space="preserve">, </w:t>
      </w:r>
      <w:r w:rsidR="00E83E0D" w:rsidRPr="003D071A">
        <w:rPr>
          <w:rFonts w:asciiTheme="minorHAnsi" w:eastAsia="Arial Unicode MS" w:hAnsiTheme="minorHAnsi" w:cstheme="minorHAnsi"/>
          <w:bCs/>
        </w:rPr>
        <w:t>como se puede apreciar en el cuadro</w:t>
      </w:r>
      <w:r w:rsidR="00B65AD5" w:rsidRPr="003D071A">
        <w:rPr>
          <w:rFonts w:asciiTheme="minorHAnsi" w:eastAsia="Arial Unicode MS" w:hAnsiTheme="minorHAnsi" w:cstheme="minorHAnsi"/>
          <w:bCs/>
        </w:rPr>
        <w:t>,</w:t>
      </w:r>
      <w:r w:rsidR="00E83E0D" w:rsidRPr="003D071A">
        <w:rPr>
          <w:rFonts w:asciiTheme="minorHAnsi" w:eastAsia="Arial Unicode MS" w:hAnsiTheme="minorHAnsi" w:cstheme="minorHAnsi"/>
          <w:bCs/>
        </w:rPr>
        <w:t xml:space="preserve"> </w:t>
      </w:r>
      <w:r w:rsidR="002B1A42" w:rsidRPr="003D071A">
        <w:rPr>
          <w:rFonts w:asciiTheme="minorHAnsi" w:eastAsia="Arial Unicode MS" w:hAnsiTheme="minorHAnsi" w:cstheme="minorHAnsi"/>
          <w:bCs/>
        </w:rPr>
        <w:t xml:space="preserve">pues </w:t>
      </w:r>
      <w:r w:rsidRPr="003D071A">
        <w:rPr>
          <w:rFonts w:asciiTheme="minorHAnsi" w:eastAsia="Arial Unicode MS" w:hAnsiTheme="minorHAnsi" w:cstheme="minorHAnsi"/>
          <w:bCs/>
        </w:rPr>
        <w:t>se programó</w:t>
      </w:r>
      <w:r w:rsidR="00E83E0D" w:rsidRPr="003D071A">
        <w:rPr>
          <w:rFonts w:asciiTheme="minorHAnsi" w:eastAsia="Arial Unicode MS" w:hAnsiTheme="minorHAnsi" w:cstheme="minorHAnsi"/>
          <w:bCs/>
        </w:rPr>
        <w:t xml:space="preserve"> recaudar un promedio de S/.</w:t>
      </w:r>
      <w:r w:rsidR="00E01463" w:rsidRPr="003D071A">
        <w:rPr>
          <w:rFonts w:asciiTheme="minorHAnsi" w:eastAsia="Arial Unicode MS" w:hAnsiTheme="minorHAnsi" w:cstheme="minorHAnsi"/>
          <w:bCs/>
        </w:rPr>
        <w:t xml:space="preserve"> </w:t>
      </w:r>
      <w:r w:rsidR="001E4130">
        <w:rPr>
          <w:rFonts w:asciiTheme="minorHAnsi" w:eastAsia="Arial Unicode MS" w:hAnsiTheme="minorHAnsi" w:cstheme="minorHAnsi"/>
          <w:bCs/>
        </w:rPr>
        <w:t>3</w:t>
      </w:r>
      <w:r w:rsidR="00E83E0D" w:rsidRPr="003D071A">
        <w:rPr>
          <w:rFonts w:asciiTheme="minorHAnsi" w:eastAsia="Arial Unicode MS" w:hAnsiTheme="minorHAnsi" w:cstheme="minorHAnsi"/>
          <w:bCs/>
        </w:rPr>
        <w:t>,</w:t>
      </w:r>
      <w:r w:rsidR="001E4130">
        <w:rPr>
          <w:rFonts w:asciiTheme="minorHAnsi" w:eastAsia="Arial Unicode MS" w:hAnsiTheme="minorHAnsi" w:cstheme="minorHAnsi"/>
          <w:bCs/>
        </w:rPr>
        <w:t>751</w:t>
      </w:r>
      <w:r w:rsidR="00E01463" w:rsidRPr="003D071A">
        <w:rPr>
          <w:rFonts w:asciiTheme="minorHAnsi" w:eastAsia="Arial Unicode MS" w:hAnsiTheme="minorHAnsi" w:cstheme="minorHAnsi"/>
          <w:bCs/>
        </w:rPr>
        <w:t>,</w:t>
      </w:r>
      <w:r w:rsidR="001E4130">
        <w:rPr>
          <w:rFonts w:asciiTheme="minorHAnsi" w:eastAsia="Arial Unicode MS" w:hAnsiTheme="minorHAnsi" w:cstheme="minorHAnsi"/>
          <w:bCs/>
        </w:rPr>
        <w:t>487 soles, para el I semestre 2016</w:t>
      </w:r>
      <w:r w:rsidR="00E01463" w:rsidRPr="003D071A">
        <w:rPr>
          <w:rFonts w:asciiTheme="minorHAnsi" w:eastAsia="Arial Unicode MS" w:hAnsiTheme="minorHAnsi" w:cstheme="minorHAnsi"/>
          <w:bCs/>
        </w:rPr>
        <w:t>,</w:t>
      </w:r>
      <w:r w:rsidRPr="003D071A">
        <w:rPr>
          <w:rFonts w:asciiTheme="minorHAnsi" w:eastAsia="Arial Unicode MS" w:hAnsiTheme="minorHAnsi" w:cstheme="minorHAnsi"/>
          <w:bCs/>
        </w:rPr>
        <w:t xml:space="preserve"> sin embargo solo se </w:t>
      </w:r>
      <w:r w:rsidR="00E83E0D" w:rsidRPr="003D071A">
        <w:rPr>
          <w:rFonts w:asciiTheme="minorHAnsi" w:eastAsia="Arial Unicode MS" w:hAnsiTheme="minorHAnsi" w:cstheme="minorHAnsi"/>
          <w:bCs/>
        </w:rPr>
        <w:t xml:space="preserve">logró </w:t>
      </w:r>
      <w:r w:rsidRPr="003D071A">
        <w:rPr>
          <w:rFonts w:asciiTheme="minorHAnsi" w:eastAsia="Arial Unicode MS" w:hAnsiTheme="minorHAnsi" w:cstheme="minorHAnsi"/>
          <w:bCs/>
        </w:rPr>
        <w:t xml:space="preserve">recaudar </w:t>
      </w:r>
      <w:r w:rsidR="00E83E0D" w:rsidRPr="003D071A">
        <w:rPr>
          <w:rFonts w:asciiTheme="minorHAnsi" w:eastAsia="Arial Unicode MS" w:hAnsiTheme="minorHAnsi" w:cstheme="minorHAnsi"/>
          <w:bCs/>
        </w:rPr>
        <w:t xml:space="preserve"> S/.</w:t>
      </w:r>
      <w:r w:rsidR="001E4130">
        <w:rPr>
          <w:rFonts w:asciiTheme="minorHAnsi" w:eastAsia="Arial Unicode MS" w:hAnsiTheme="minorHAnsi" w:cstheme="minorHAnsi"/>
          <w:bCs/>
        </w:rPr>
        <w:t>3</w:t>
      </w:r>
      <w:r w:rsidR="0089391C" w:rsidRPr="003D071A">
        <w:rPr>
          <w:rFonts w:asciiTheme="minorHAnsi" w:eastAsia="Arial Unicode MS" w:hAnsiTheme="minorHAnsi" w:cstheme="minorHAnsi"/>
          <w:bCs/>
        </w:rPr>
        <w:t>,</w:t>
      </w:r>
      <w:r w:rsidR="001E4130">
        <w:rPr>
          <w:rFonts w:asciiTheme="minorHAnsi" w:eastAsia="Arial Unicode MS" w:hAnsiTheme="minorHAnsi" w:cstheme="minorHAnsi"/>
          <w:bCs/>
        </w:rPr>
        <w:t>013</w:t>
      </w:r>
      <w:r w:rsidR="00E83E0D" w:rsidRPr="003D071A">
        <w:rPr>
          <w:rFonts w:asciiTheme="minorHAnsi" w:eastAsia="Arial Unicode MS" w:hAnsiTheme="minorHAnsi" w:cstheme="minorHAnsi"/>
          <w:bCs/>
        </w:rPr>
        <w:t>,</w:t>
      </w:r>
      <w:r w:rsidR="001E4130">
        <w:rPr>
          <w:rFonts w:asciiTheme="minorHAnsi" w:eastAsia="Arial Unicode MS" w:hAnsiTheme="minorHAnsi" w:cstheme="minorHAnsi"/>
          <w:bCs/>
        </w:rPr>
        <w:t>321</w:t>
      </w:r>
      <w:r w:rsidR="00E01463" w:rsidRPr="003D071A">
        <w:rPr>
          <w:rFonts w:asciiTheme="minorHAnsi" w:eastAsia="Arial Unicode MS" w:hAnsiTheme="minorHAnsi" w:cstheme="minorHAnsi"/>
          <w:bCs/>
        </w:rPr>
        <w:t xml:space="preserve"> Soles</w:t>
      </w:r>
      <w:r w:rsidR="00E83E0D" w:rsidRPr="003D071A">
        <w:rPr>
          <w:rFonts w:asciiTheme="minorHAnsi" w:eastAsia="Arial Unicode MS" w:hAnsiTheme="minorHAnsi" w:cstheme="minorHAnsi"/>
          <w:bCs/>
        </w:rPr>
        <w:t xml:space="preserve"> que representa el </w:t>
      </w:r>
      <w:r w:rsidR="001E4130">
        <w:rPr>
          <w:rFonts w:asciiTheme="minorHAnsi" w:eastAsia="Arial Unicode MS" w:hAnsiTheme="minorHAnsi" w:cstheme="minorHAnsi"/>
          <w:bCs/>
        </w:rPr>
        <w:t>40</w:t>
      </w:r>
      <w:r w:rsidR="00E83E0D" w:rsidRPr="003D071A">
        <w:rPr>
          <w:rFonts w:asciiTheme="minorHAnsi" w:eastAsia="Arial Unicode MS" w:hAnsiTheme="minorHAnsi" w:cstheme="minorHAnsi"/>
          <w:bCs/>
        </w:rPr>
        <w:t>.</w:t>
      </w:r>
      <w:r w:rsidR="001E4130">
        <w:rPr>
          <w:rFonts w:asciiTheme="minorHAnsi" w:eastAsia="Arial Unicode MS" w:hAnsiTheme="minorHAnsi" w:cstheme="minorHAnsi"/>
          <w:bCs/>
        </w:rPr>
        <w:t>16% del PIM.</w:t>
      </w:r>
    </w:p>
    <w:p w:rsidR="00EE26A4" w:rsidRPr="003D071A" w:rsidRDefault="00EE26A4" w:rsidP="00EE26A4">
      <w:pPr>
        <w:spacing w:after="0"/>
        <w:jc w:val="both"/>
        <w:rPr>
          <w:rFonts w:asciiTheme="minorHAnsi" w:eastAsia="Arial Unicode MS" w:hAnsiTheme="minorHAnsi" w:cstheme="minorHAnsi"/>
          <w:bCs/>
        </w:rPr>
      </w:pPr>
    </w:p>
    <w:p w:rsidR="0027106D" w:rsidRDefault="0027106D" w:rsidP="002A79BE">
      <w:pPr>
        <w:spacing w:after="0"/>
        <w:jc w:val="both"/>
        <w:rPr>
          <w:rFonts w:asciiTheme="minorHAnsi" w:eastAsia="Arial Unicode MS" w:hAnsiTheme="minorHAnsi" w:cstheme="minorHAnsi"/>
          <w:bCs/>
        </w:rPr>
      </w:pPr>
      <w:r w:rsidRPr="001E4130">
        <w:rPr>
          <w:noProof/>
          <w:lang w:val="es-PE" w:eastAsia="es-PE"/>
        </w:rPr>
        <w:drawing>
          <wp:anchor distT="0" distB="0" distL="114300" distR="114300" simplePos="0" relativeHeight="251685888" behindDoc="0" locked="0" layoutInCell="1" allowOverlap="1" wp14:anchorId="38AA84E6" wp14:editId="00B94D44">
            <wp:simplePos x="0" y="0"/>
            <wp:positionH relativeFrom="column">
              <wp:posOffset>-3810</wp:posOffset>
            </wp:positionH>
            <wp:positionV relativeFrom="paragraph">
              <wp:posOffset>500380</wp:posOffset>
            </wp:positionV>
            <wp:extent cx="5591175" cy="1590675"/>
            <wp:effectExtent l="0" t="0" r="9525" b="9525"/>
            <wp:wrapTopAndBottom/>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911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130">
        <w:rPr>
          <w:rFonts w:asciiTheme="minorHAnsi" w:eastAsia="Arial Unicode MS" w:hAnsiTheme="minorHAnsi" w:cstheme="minorHAnsi"/>
          <w:bCs/>
        </w:rPr>
        <w:t>El Saldo de Balance es de S/. 1,031,135 soles, habiendo una diferencia positiva en relación al año anterior</w:t>
      </w:r>
      <w:r w:rsidR="00EE26A4">
        <w:rPr>
          <w:rFonts w:asciiTheme="minorHAnsi" w:eastAsia="Arial Unicode MS" w:hAnsiTheme="minorHAnsi" w:cstheme="minorHAnsi"/>
          <w:bCs/>
        </w:rPr>
        <w:t>.</w:t>
      </w:r>
    </w:p>
    <w:p w:rsidR="00520B48" w:rsidRDefault="00520B48" w:rsidP="00E83E0D">
      <w:pPr>
        <w:pStyle w:val="Prrafodelista"/>
        <w:spacing w:after="0"/>
        <w:ind w:left="0"/>
        <w:jc w:val="both"/>
        <w:rPr>
          <w:rFonts w:ascii="Arial" w:hAnsi="Arial" w:cs="Arial"/>
          <w:b/>
        </w:rPr>
      </w:pPr>
    </w:p>
    <w:p w:rsidR="00E83E0D" w:rsidRPr="0027106D" w:rsidRDefault="002A79BE" w:rsidP="0027106D">
      <w:pPr>
        <w:rPr>
          <w:rFonts w:ascii="Arial" w:hAnsi="Arial" w:cs="Arial"/>
          <w:b/>
        </w:rPr>
      </w:pPr>
      <w:r>
        <w:rPr>
          <w:rFonts w:asciiTheme="minorHAnsi" w:eastAsia="Arial Unicode MS" w:hAnsiTheme="minorHAnsi" w:cstheme="minorHAnsi"/>
          <w:b/>
          <w:bCs/>
          <w:u w:val="single"/>
        </w:rPr>
        <w:t>7</w:t>
      </w:r>
      <w:r w:rsidR="00E83E0D" w:rsidRPr="00B43D44">
        <w:rPr>
          <w:rFonts w:asciiTheme="minorHAnsi" w:eastAsia="Arial Unicode MS" w:hAnsiTheme="minorHAnsi" w:cstheme="minorHAnsi"/>
          <w:b/>
          <w:bCs/>
          <w:u w:val="single"/>
        </w:rPr>
        <w:t>.1. F</w:t>
      </w:r>
      <w:r w:rsidR="0083784C" w:rsidRPr="00B43D44">
        <w:rPr>
          <w:rFonts w:asciiTheme="minorHAnsi" w:eastAsia="Arial Unicode MS" w:hAnsiTheme="minorHAnsi" w:cstheme="minorHAnsi"/>
          <w:b/>
          <w:bCs/>
          <w:u w:val="single"/>
        </w:rPr>
        <w:t>uente de Financiamiento:</w:t>
      </w:r>
      <w:r w:rsidR="00E83E0D" w:rsidRPr="00B43D44">
        <w:rPr>
          <w:rFonts w:asciiTheme="minorHAnsi" w:eastAsia="Arial Unicode MS" w:hAnsiTheme="minorHAnsi" w:cstheme="minorHAnsi"/>
          <w:b/>
          <w:bCs/>
          <w:u w:val="single"/>
        </w:rPr>
        <w:t xml:space="preserve"> R</w:t>
      </w:r>
      <w:r w:rsidR="0083784C" w:rsidRPr="00B43D44">
        <w:rPr>
          <w:rFonts w:asciiTheme="minorHAnsi" w:eastAsia="Arial Unicode MS" w:hAnsiTheme="minorHAnsi" w:cstheme="minorHAnsi"/>
          <w:b/>
          <w:bCs/>
          <w:u w:val="single"/>
        </w:rPr>
        <w:t xml:space="preserve">ecursos </w:t>
      </w:r>
      <w:r w:rsidR="00E83E0D" w:rsidRPr="00B43D44">
        <w:rPr>
          <w:rFonts w:asciiTheme="minorHAnsi" w:eastAsia="Arial Unicode MS" w:hAnsiTheme="minorHAnsi" w:cstheme="minorHAnsi"/>
          <w:b/>
          <w:bCs/>
          <w:u w:val="single"/>
        </w:rPr>
        <w:t>D</w:t>
      </w:r>
      <w:r w:rsidR="0083784C" w:rsidRPr="00B43D44">
        <w:rPr>
          <w:rFonts w:asciiTheme="minorHAnsi" w:eastAsia="Arial Unicode MS" w:hAnsiTheme="minorHAnsi" w:cstheme="minorHAnsi"/>
          <w:b/>
          <w:bCs/>
          <w:u w:val="single"/>
        </w:rPr>
        <w:t>irectamente</w:t>
      </w:r>
      <w:r w:rsidR="00E83E0D" w:rsidRPr="00B43D44">
        <w:rPr>
          <w:rFonts w:asciiTheme="minorHAnsi" w:eastAsia="Arial Unicode MS" w:hAnsiTheme="minorHAnsi" w:cstheme="minorHAnsi"/>
          <w:b/>
          <w:bCs/>
          <w:u w:val="single"/>
        </w:rPr>
        <w:t xml:space="preserve"> R</w:t>
      </w:r>
      <w:r w:rsidR="0083784C" w:rsidRPr="00B43D44">
        <w:rPr>
          <w:rFonts w:asciiTheme="minorHAnsi" w:eastAsia="Arial Unicode MS" w:hAnsiTheme="minorHAnsi" w:cstheme="minorHAnsi"/>
          <w:b/>
          <w:bCs/>
          <w:u w:val="single"/>
        </w:rPr>
        <w:t>ecaudados</w:t>
      </w:r>
      <w:r w:rsidR="00E83E0D" w:rsidRPr="00B43D44">
        <w:rPr>
          <w:rFonts w:asciiTheme="minorHAnsi" w:eastAsia="Arial Unicode MS" w:hAnsiTheme="minorHAnsi" w:cstheme="minorHAnsi"/>
          <w:b/>
          <w:bCs/>
          <w:u w:val="single"/>
        </w:rPr>
        <w:t xml:space="preserve"> </w:t>
      </w:r>
    </w:p>
    <w:p w:rsidR="00E83E0D" w:rsidRDefault="00E83E0D" w:rsidP="00E83E0D">
      <w:pPr>
        <w:pStyle w:val="Prrafodelista"/>
        <w:spacing w:after="0"/>
        <w:ind w:left="0"/>
        <w:jc w:val="both"/>
        <w:rPr>
          <w:rFonts w:asciiTheme="minorHAnsi" w:eastAsia="Arial Unicode MS" w:hAnsiTheme="minorHAnsi" w:cstheme="minorHAnsi"/>
          <w:bCs/>
        </w:rPr>
      </w:pPr>
      <w:r w:rsidRPr="00B43D44">
        <w:rPr>
          <w:rFonts w:asciiTheme="minorHAnsi" w:eastAsia="Arial Unicode MS" w:hAnsiTheme="minorHAnsi" w:cstheme="minorHAnsi"/>
          <w:bCs/>
        </w:rPr>
        <w:t xml:space="preserve">En ésta Fuente de Financiamiento, se tiene </w:t>
      </w:r>
      <w:r w:rsidR="00F23916" w:rsidRPr="00B43D44">
        <w:rPr>
          <w:rFonts w:asciiTheme="minorHAnsi" w:eastAsia="Arial Unicode MS" w:hAnsiTheme="minorHAnsi" w:cstheme="minorHAnsi"/>
          <w:bCs/>
        </w:rPr>
        <w:t>obtuvo una re</w:t>
      </w:r>
      <w:r w:rsidRPr="00B43D44">
        <w:rPr>
          <w:rFonts w:asciiTheme="minorHAnsi" w:eastAsia="Arial Unicode MS" w:hAnsiTheme="minorHAnsi" w:cstheme="minorHAnsi"/>
          <w:bCs/>
        </w:rPr>
        <w:t xml:space="preserve">caudación de </w:t>
      </w:r>
      <w:r w:rsidR="00F23916" w:rsidRPr="00D76DA1">
        <w:rPr>
          <w:rFonts w:asciiTheme="minorHAnsi" w:eastAsia="Arial Unicode MS" w:hAnsiTheme="minorHAnsi" w:cstheme="minorHAnsi"/>
          <w:b/>
          <w:bCs/>
        </w:rPr>
        <w:t>S</w:t>
      </w:r>
      <w:r w:rsidRPr="00D76DA1">
        <w:rPr>
          <w:rFonts w:asciiTheme="minorHAnsi" w:eastAsia="Arial Unicode MS" w:hAnsiTheme="minorHAnsi" w:cstheme="minorHAnsi"/>
          <w:b/>
          <w:bCs/>
        </w:rPr>
        <w:t>/.</w:t>
      </w:r>
      <w:r w:rsidR="001E4130">
        <w:rPr>
          <w:rFonts w:asciiTheme="minorHAnsi" w:eastAsia="Arial Unicode MS" w:hAnsiTheme="minorHAnsi" w:cstheme="minorHAnsi"/>
          <w:b/>
          <w:bCs/>
        </w:rPr>
        <w:t>4</w:t>
      </w:r>
      <w:r w:rsidRPr="00D76DA1">
        <w:rPr>
          <w:rFonts w:asciiTheme="minorHAnsi" w:eastAsia="Arial Unicode MS" w:hAnsiTheme="minorHAnsi" w:cstheme="minorHAnsi"/>
          <w:b/>
          <w:bCs/>
        </w:rPr>
        <w:t>,</w:t>
      </w:r>
      <w:r w:rsidR="001E4130">
        <w:rPr>
          <w:rFonts w:asciiTheme="minorHAnsi" w:eastAsia="Arial Unicode MS" w:hAnsiTheme="minorHAnsi" w:cstheme="minorHAnsi"/>
          <w:b/>
          <w:bCs/>
        </w:rPr>
        <w:t>045</w:t>
      </w:r>
      <w:r w:rsidR="00441B2B" w:rsidRPr="00D76DA1">
        <w:rPr>
          <w:rFonts w:asciiTheme="minorHAnsi" w:eastAsia="Arial Unicode MS" w:hAnsiTheme="minorHAnsi" w:cstheme="minorHAnsi"/>
          <w:b/>
          <w:bCs/>
        </w:rPr>
        <w:t>,</w:t>
      </w:r>
      <w:r w:rsidR="001E4130">
        <w:rPr>
          <w:rFonts w:asciiTheme="minorHAnsi" w:eastAsia="Arial Unicode MS" w:hAnsiTheme="minorHAnsi" w:cstheme="minorHAnsi"/>
          <w:b/>
          <w:bCs/>
        </w:rPr>
        <w:t>044</w:t>
      </w:r>
      <w:r w:rsidR="00F23916" w:rsidRPr="00D76DA1">
        <w:rPr>
          <w:rFonts w:asciiTheme="minorHAnsi" w:eastAsia="Arial Unicode MS" w:hAnsiTheme="minorHAnsi" w:cstheme="minorHAnsi"/>
          <w:b/>
          <w:bCs/>
        </w:rPr>
        <w:t xml:space="preserve"> </w:t>
      </w:r>
      <w:r w:rsidR="001E4130">
        <w:rPr>
          <w:rFonts w:asciiTheme="minorHAnsi" w:eastAsia="Arial Unicode MS" w:hAnsiTheme="minorHAnsi" w:cstheme="minorHAnsi"/>
          <w:bCs/>
        </w:rPr>
        <w:t xml:space="preserve">Soles en el I semestre </w:t>
      </w:r>
      <w:r w:rsidR="00F23916" w:rsidRPr="00B43D44">
        <w:rPr>
          <w:rFonts w:asciiTheme="minorHAnsi" w:eastAsia="Arial Unicode MS" w:hAnsiTheme="minorHAnsi" w:cstheme="minorHAnsi"/>
          <w:bCs/>
        </w:rPr>
        <w:t>201</w:t>
      </w:r>
      <w:r w:rsidR="001E4130">
        <w:rPr>
          <w:rFonts w:asciiTheme="minorHAnsi" w:eastAsia="Arial Unicode MS" w:hAnsiTheme="minorHAnsi" w:cstheme="minorHAnsi"/>
          <w:bCs/>
        </w:rPr>
        <w:t>6</w:t>
      </w:r>
      <w:r w:rsidR="00F23916" w:rsidRPr="00B43D44">
        <w:rPr>
          <w:rFonts w:asciiTheme="minorHAnsi" w:eastAsia="Arial Unicode MS" w:hAnsiTheme="minorHAnsi" w:cstheme="minorHAnsi"/>
          <w:bCs/>
        </w:rPr>
        <w:t>,</w:t>
      </w:r>
      <w:r w:rsidRPr="00B43D44">
        <w:rPr>
          <w:rFonts w:asciiTheme="minorHAnsi" w:eastAsia="Arial Unicode MS" w:hAnsiTheme="minorHAnsi" w:cstheme="minorHAnsi"/>
          <w:bCs/>
        </w:rPr>
        <w:t xml:space="preserve"> por las prestaciones realizadas logrando un </w:t>
      </w:r>
      <w:r w:rsidR="001E4130">
        <w:rPr>
          <w:rFonts w:asciiTheme="minorHAnsi" w:eastAsia="Arial Unicode MS" w:hAnsiTheme="minorHAnsi" w:cstheme="minorHAnsi"/>
          <w:bCs/>
        </w:rPr>
        <w:t>47.40</w:t>
      </w:r>
      <w:r w:rsidRPr="00B43D44">
        <w:rPr>
          <w:rFonts w:asciiTheme="minorHAnsi" w:eastAsia="Arial Unicode MS" w:hAnsiTheme="minorHAnsi" w:cstheme="minorHAnsi"/>
          <w:bCs/>
        </w:rPr>
        <w:t>%, es necesario mencionar que se incluye el saldo de balance correspondiente al ejercicio anterior 201</w:t>
      </w:r>
      <w:r w:rsidR="001E4130">
        <w:rPr>
          <w:rFonts w:asciiTheme="minorHAnsi" w:eastAsia="Arial Unicode MS" w:hAnsiTheme="minorHAnsi" w:cstheme="minorHAnsi"/>
          <w:bCs/>
        </w:rPr>
        <w:t>5.</w:t>
      </w:r>
      <w:r w:rsidRPr="00B43D44">
        <w:rPr>
          <w:rFonts w:asciiTheme="minorHAnsi" w:eastAsia="Arial Unicode MS" w:hAnsiTheme="minorHAnsi" w:cstheme="minorHAnsi"/>
          <w:bCs/>
        </w:rPr>
        <w:t xml:space="preserve"> </w:t>
      </w:r>
    </w:p>
    <w:p w:rsidR="0027106D" w:rsidRDefault="002A79BE" w:rsidP="00E83E0D">
      <w:pPr>
        <w:pStyle w:val="Prrafodelista"/>
        <w:spacing w:after="0"/>
        <w:ind w:left="0"/>
        <w:jc w:val="both"/>
        <w:rPr>
          <w:rFonts w:asciiTheme="minorHAnsi" w:eastAsia="Arial Unicode MS" w:hAnsiTheme="minorHAnsi" w:cstheme="minorHAnsi"/>
          <w:bCs/>
        </w:rPr>
      </w:pPr>
      <w:r w:rsidRPr="0027106D">
        <w:rPr>
          <w:noProof/>
          <w:lang w:val="es-PE" w:eastAsia="es-PE"/>
        </w:rPr>
        <w:lastRenderedPageBreak/>
        <w:drawing>
          <wp:anchor distT="0" distB="0" distL="114300" distR="114300" simplePos="0" relativeHeight="251691008" behindDoc="0" locked="0" layoutInCell="1" allowOverlap="1" wp14:anchorId="1D39ADBC" wp14:editId="48CAB553">
            <wp:simplePos x="0" y="0"/>
            <wp:positionH relativeFrom="column">
              <wp:posOffset>-4248150</wp:posOffset>
            </wp:positionH>
            <wp:positionV relativeFrom="paragraph">
              <wp:posOffset>231775</wp:posOffset>
            </wp:positionV>
            <wp:extent cx="5608320" cy="291465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832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EEA">
        <w:rPr>
          <w:noProof/>
          <w:lang w:val="es-PE" w:eastAsia="es-PE"/>
        </w:rPr>
        <w:t xml:space="preserve"> </w:t>
      </w:r>
    </w:p>
    <w:p w:rsidR="00E83E0D" w:rsidRDefault="00E83E0D" w:rsidP="00BB1EEA">
      <w:pPr>
        <w:pStyle w:val="Prrafodelista"/>
        <w:spacing w:after="0"/>
        <w:ind w:left="0"/>
        <w:rPr>
          <w:rFonts w:ascii="Arial" w:hAnsi="Arial" w:cs="Arial"/>
          <w:b/>
        </w:rPr>
      </w:pPr>
    </w:p>
    <w:p w:rsidR="0027106D" w:rsidRPr="004736A2" w:rsidRDefault="002A79BE" w:rsidP="0027106D">
      <w:pPr>
        <w:pStyle w:val="Prrafodelista"/>
        <w:ind w:left="0"/>
        <w:jc w:val="both"/>
        <w:rPr>
          <w:rFonts w:asciiTheme="minorHAnsi" w:eastAsia="Arial Unicode MS" w:hAnsiTheme="minorHAnsi" w:cstheme="minorHAnsi"/>
          <w:b/>
          <w:bCs/>
          <w:u w:val="single"/>
        </w:rPr>
      </w:pPr>
      <w:r>
        <w:rPr>
          <w:rFonts w:asciiTheme="minorHAnsi" w:eastAsia="Arial Unicode MS" w:hAnsiTheme="minorHAnsi" w:cstheme="minorHAnsi"/>
          <w:b/>
          <w:bCs/>
          <w:u w:val="single"/>
        </w:rPr>
        <w:t>7</w:t>
      </w:r>
      <w:r w:rsidR="0027106D" w:rsidRPr="004736A2">
        <w:rPr>
          <w:rFonts w:asciiTheme="minorHAnsi" w:eastAsia="Arial Unicode MS" w:hAnsiTheme="minorHAnsi" w:cstheme="minorHAnsi"/>
          <w:b/>
          <w:bCs/>
          <w:u w:val="single"/>
        </w:rPr>
        <w:t xml:space="preserve">.2. Fuente de Financiamiento: Donaciones y Transferencia </w:t>
      </w:r>
    </w:p>
    <w:p w:rsidR="0027106D" w:rsidRPr="004736A2" w:rsidRDefault="0027106D" w:rsidP="0027106D">
      <w:pPr>
        <w:pStyle w:val="Prrafodelista"/>
        <w:ind w:left="0"/>
        <w:jc w:val="both"/>
        <w:rPr>
          <w:rFonts w:asciiTheme="minorHAnsi" w:eastAsia="Arial Unicode MS" w:hAnsiTheme="minorHAnsi" w:cstheme="minorHAnsi"/>
          <w:b/>
          <w:bCs/>
          <w:u w:val="single"/>
        </w:rPr>
      </w:pPr>
    </w:p>
    <w:p w:rsidR="0027106D" w:rsidRPr="004736A2" w:rsidRDefault="00C52B89" w:rsidP="0027106D">
      <w:pPr>
        <w:pStyle w:val="Prrafodelista"/>
        <w:ind w:left="426"/>
        <w:jc w:val="both"/>
        <w:rPr>
          <w:rFonts w:asciiTheme="minorHAnsi" w:hAnsiTheme="minorHAnsi" w:cstheme="minorHAnsi"/>
        </w:rPr>
      </w:pPr>
      <w:r w:rsidRPr="00C52B89">
        <w:rPr>
          <w:noProof/>
          <w:lang w:val="es-PE" w:eastAsia="es-PE"/>
        </w:rPr>
        <w:drawing>
          <wp:anchor distT="0" distB="0" distL="114300" distR="114300" simplePos="0" relativeHeight="251687936" behindDoc="0" locked="0" layoutInCell="1" allowOverlap="1" wp14:anchorId="4B7DE0E8" wp14:editId="372A107B">
            <wp:simplePos x="0" y="0"/>
            <wp:positionH relativeFrom="column">
              <wp:posOffset>310515</wp:posOffset>
            </wp:positionH>
            <wp:positionV relativeFrom="paragraph">
              <wp:posOffset>699135</wp:posOffset>
            </wp:positionV>
            <wp:extent cx="5295900" cy="1123950"/>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959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6D" w:rsidRPr="004736A2">
        <w:rPr>
          <w:rFonts w:asciiTheme="minorHAnsi" w:hAnsiTheme="minorHAnsi" w:cstheme="minorHAnsi"/>
        </w:rPr>
        <w:t xml:space="preserve">La recaudación de ingresos por concepto de las Trasferencias recibidas por parte del Pliego SIS a diferencia del </w:t>
      </w:r>
      <w:r w:rsidR="0027106D">
        <w:rPr>
          <w:rFonts w:asciiTheme="minorHAnsi" w:hAnsiTheme="minorHAnsi" w:cstheme="minorHAnsi"/>
        </w:rPr>
        <w:t>I Semestre 2015</w:t>
      </w:r>
      <w:r w:rsidR="0027106D" w:rsidRPr="004736A2">
        <w:rPr>
          <w:rFonts w:asciiTheme="minorHAnsi" w:hAnsiTheme="minorHAnsi" w:cstheme="minorHAnsi"/>
        </w:rPr>
        <w:t xml:space="preserve">, </w:t>
      </w:r>
      <w:r>
        <w:rPr>
          <w:rFonts w:asciiTheme="minorHAnsi" w:hAnsiTheme="minorHAnsi" w:cstheme="minorHAnsi"/>
        </w:rPr>
        <w:t xml:space="preserve">se ha incrementado </w:t>
      </w:r>
      <w:r w:rsidR="0027106D" w:rsidRPr="004736A2">
        <w:rPr>
          <w:rFonts w:asciiTheme="minorHAnsi" w:hAnsiTheme="minorHAnsi" w:cstheme="minorHAnsi"/>
        </w:rPr>
        <w:t xml:space="preserve">como podemos apreciar en cuadro, así también el saldo de balance tuvo un </w:t>
      </w:r>
      <w:r>
        <w:rPr>
          <w:rFonts w:asciiTheme="minorHAnsi" w:hAnsiTheme="minorHAnsi" w:cstheme="minorHAnsi"/>
        </w:rPr>
        <w:t xml:space="preserve">incremento </w:t>
      </w:r>
      <w:r w:rsidR="0027106D" w:rsidRPr="004736A2">
        <w:rPr>
          <w:rFonts w:asciiTheme="minorHAnsi" w:hAnsiTheme="minorHAnsi" w:cstheme="minorHAnsi"/>
        </w:rPr>
        <w:t>en relación al periodo anterior.</w:t>
      </w:r>
    </w:p>
    <w:p w:rsidR="00BB1EEA" w:rsidRDefault="00BB1EEA" w:rsidP="00E83E0D">
      <w:pPr>
        <w:pStyle w:val="Prrafodelista"/>
        <w:spacing w:after="0"/>
        <w:ind w:left="0"/>
        <w:jc w:val="center"/>
        <w:rPr>
          <w:rFonts w:ascii="Arial" w:hAnsi="Arial" w:cs="Arial"/>
          <w:b/>
        </w:rPr>
      </w:pPr>
    </w:p>
    <w:p w:rsidR="00BB1EEA" w:rsidRPr="004736A2" w:rsidRDefault="00BB1EEA" w:rsidP="00BB1EEA">
      <w:pPr>
        <w:pStyle w:val="Prrafodelista"/>
        <w:ind w:left="0"/>
        <w:jc w:val="both"/>
        <w:rPr>
          <w:rFonts w:asciiTheme="minorHAnsi" w:eastAsia="Arial Unicode MS" w:hAnsiTheme="minorHAnsi" w:cstheme="minorHAnsi"/>
          <w:b/>
          <w:bCs/>
          <w:u w:val="single"/>
        </w:rPr>
      </w:pPr>
      <w:r w:rsidRPr="00BB1EEA">
        <w:rPr>
          <w:noProof/>
          <w:lang w:val="es-PE" w:eastAsia="es-PE"/>
        </w:rPr>
        <w:drawing>
          <wp:anchor distT="0" distB="0" distL="114300" distR="114300" simplePos="0" relativeHeight="251692032" behindDoc="0" locked="0" layoutInCell="1" allowOverlap="1" wp14:anchorId="535A94D5" wp14:editId="550CA158">
            <wp:simplePos x="0" y="0"/>
            <wp:positionH relativeFrom="column">
              <wp:posOffset>310515</wp:posOffset>
            </wp:positionH>
            <wp:positionV relativeFrom="paragraph">
              <wp:posOffset>329565</wp:posOffset>
            </wp:positionV>
            <wp:extent cx="5295900" cy="1209675"/>
            <wp:effectExtent l="0" t="0" r="0"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959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u w:val="single"/>
        </w:rPr>
        <w:t>7</w:t>
      </w:r>
      <w:r w:rsidRPr="004736A2">
        <w:rPr>
          <w:rFonts w:asciiTheme="minorHAnsi" w:eastAsia="Arial Unicode MS" w:hAnsiTheme="minorHAnsi" w:cstheme="minorHAnsi"/>
          <w:b/>
          <w:bCs/>
          <w:u w:val="single"/>
        </w:rPr>
        <w:t>.</w:t>
      </w:r>
      <w:r>
        <w:rPr>
          <w:rFonts w:asciiTheme="minorHAnsi" w:eastAsia="Arial Unicode MS" w:hAnsiTheme="minorHAnsi" w:cstheme="minorHAnsi"/>
          <w:b/>
          <w:bCs/>
          <w:u w:val="single"/>
        </w:rPr>
        <w:t>3</w:t>
      </w:r>
      <w:r w:rsidRPr="004736A2">
        <w:rPr>
          <w:rFonts w:asciiTheme="minorHAnsi" w:eastAsia="Arial Unicode MS" w:hAnsiTheme="minorHAnsi" w:cstheme="minorHAnsi"/>
          <w:b/>
          <w:bCs/>
          <w:u w:val="single"/>
        </w:rPr>
        <w:t>. Fuente de Financiami</w:t>
      </w:r>
      <w:r>
        <w:rPr>
          <w:rFonts w:asciiTheme="minorHAnsi" w:eastAsia="Arial Unicode MS" w:hAnsiTheme="minorHAnsi" w:cstheme="minorHAnsi"/>
          <w:b/>
          <w:bCs/>
          <w:u w:val="single"/>
        </w:rPr>
        <w:t>ento: Operaciones Oficiales de Crédito</w:t>
      </w:r>
      <w:r w:rsidRPr="004736A2">
        <w:rPr>
          <w:rFonts w:asciiTheme="minorHAnsi" w:eastAsia="Arial Unicode MS" w:hAnsiTheme="minorHAnsi" w:cstheme="minorHAnsi"/>
          <w:b/>
          <w:bCs/>
          <w:u w:val="single"/>
        </w:rPr>
        <w:t xml:space="preserve"> </w:t>
      </w:r>
    </w:p>
    <w:p w:rsidR="00520B48" w:rsidRDefault="00520B48" w:rsidP="00E83E0D">
      <w:pPr>
        <w:pStyle w:val="Prrafodelista"/>
        <w:spacing w:after="0"/>
        <w:ind w:left="0"/>
        <w:jc w:val="center"/>
        <w:rPr>
          <w:rFonts w:ascii="Arial" w:hAnsi="Arial" w:cs="Arial"/>
          <w:b/>
        </w:rPr>
      </w:pPr>
    </w:p>
    <w:p w:rsidR="000940C7" w:rsidRDefault="000940C7" w:rsidP="000940C7">
      <w:pPr>
        <w:ind w:left="426"/>
        <w:rPr>
          <w:rFonts w:asciiTheme="minorHAnsi" w:hAnsiTheme="minorHAnsi" w:cstheme="minorHAnsi"/>
        </w:rPr>
      </w:pPr>
      <w:r>
        <w:rPr>
          <w:rFonts w:asciiTheme="minorHAnsi" w:hAnsiTheme="minorHAnsi" w:cstheme="minorHAnsi"/>
        </w:rPr>
        <w:t>En est</w:t>
      </w:r>
      <w:r w:rsidR="0004280A">
        <w:rPr>
          <w:rFonts w:asciiTheme="minorHAnsi" w:hAnsiTheme="minorHAnsi" w:cstheme="minorHAnsi"/>
        </w:rPr>
        <w:t xml:space="preserve">a fuente de financiamiento se </w:t>
      </w:r>
      <w:r>
        <w:rPr>
          <w:rFonts w:asciiTheme="minorHAnsi" w:hAnsiTheme="minorHAnsi" w:cstheme="minorHAnsi"/>
        </w:rPr>
        <w:t xml:space="preserve"> otorgó presupuesto  para culminar la ejecución del proyecto de inversión código SNIP N° 172862 “Ampliación, remodelación y Equipamiento de los Servicios de Patología Clínica del Hospital de Emergencias José Casimiro Ulloa”, para la adquisición de 05 equipos de laboratorio y la culminación del pago final de la obra.</w:t>
      </w:r>
    </w:p>
    <w:p w:rsidR="00BB1EEA" w:rsidRDefault="000940C7" w:rsidP="000940C7">
      <w:pPr>
        <w:ind w:left="426"/>
        <w:rPr>
          <w:rFonts w:ascii="Arial" w:hAnsi="Arial" w:cs="Arial"/>
          <w:b/>
        </w:rPr>
      </w:pPr>
      <w:r>
        <w:rPr>
          <w:rFonts w:asciiTheme="minorHAnsi" w:hAnsiTheme="minorHAnsi" w:cstheme="minorHAnsi"/>
        </w:rPr>
        <w:t xml:space="preserve">  </w:t>
      </w:r>
    </w:p>
    <w:p w:rsidR="002A79BE" w:rsidRDefault="002A79BE" w:rsidP="000940C7">
      <w:pPr>
        <w:pStyle w:val="Prrafodelista"/>
        <w:spacing w:after="0"/>
        <w:ind w:left="0"/>
        <w:rPr>
          <w:rFonts w:ascii="Arial" w:hAnsi="Arial" w:cs="Arial"/>
          <w:b/>
        </w:rPr>
      </w:pPr>
    </w:p>
    <w:p w:rsidR="002A79BE" w:rsidRPr="004736A2" w:rsidRDefault="002A79BE" w:rsidP="002A79BE">
      <w:pPr>
        <w:rPr>
          <w:rFonts w:asciiTheme="minorHAnsi" w:eastAsia="Arial Unicode MS" w:hAnsiTheme="minorHAnsi" w:cstheme="minorHAnsi"/>
          <w:b/>
          <w:bCs/>
        </w:rPr>
      </w:pPr>
      <w:r w:rsidRPr="004736A2">
        <w:rPr>
          <w:rFonts w:asciiTheme="minorHAnsi" w:eastAsia="Arial Unicode MS" w:hAnsiTheme="minorHAnsi" w:cstheme="minorHAnsi"/>
          <w:b/>
          <w:bCs/>
        </w:rPr>
        <w:t>V</w:t>
      </w:r>
      <w:r>
        <w:rPr>
          <w:rFonts w:asciiTheme="minorHAnsi" w:eastAsia="Arial Unicode MS" w:hAnsiTheme="minorHAnsi" w:cstheme="minorHAnsi"/>
          <w:b/>
          <w:bCs/>
        </w:rPr>
        <w:t>II</w:t>
      </w:r>
      <w:r w:rsidRPr="004736A2">
        <w:rPr>
          <w:rFonts w:asciiTheme="minorHAnsi" w:eastAsia="Arial Unicode MS" w:hAnsiTheme="minorHAnsi" w:cstheme="minorHAnsi"/>
          <w:b/>
          <w:bCs/>
        </w:rPr>
        <w:t>I. EVALUACION Y EJECUCION DE LOS PROYECTOS DE INVERSION</w:t>
      </w:r>
    </w:p>
    <w:p w:rsidR="00B45D5A" w:rsidRDefault="002A79BE" w:rsidP="0004280A">
      <w:pPr>
        <w:pStyle w:val="Prrafodelista"/>
        <w:ind w:left="567"/>
        <w:jc w:val="both"/>
        <w:rPr>
          <w:rFonts w:asciiTheme="minorHAnsi" w:eastAsia="Arial Unicode MS" w:hAnsiTheme="minorHAnsi" w:cstheme="minorHAnsi"/>
          <w:b/>
          <w:bCs/>
          <w:u w:val="single"/>
        </w:rPr>
      </w:pPr>
      <w:r w:rsidRPr="00D16BF1">
        <w:rPr>
          <w:rFonts w:asciiTheme="minorHAnsi" w:eastAsia="Arial Unicode MS" w:hAnsiTheme="minorHAnsi" w:cstheme="minorHAnsi"/>
          <w:b/>
          <w:bCs/>
          <w:u w:val="single"/>
        </w:rPr>
        <w:t xml:space="preserve">Proyectos de inversión ejecutados </w:t>
      </w:r>
    </w:p>
    <w:p w:rsidR="00D711F9" w:rsidRPr="00D16BF1" w:rsidRDefault="00D711F9" w:rsidP="0004280A">
      <w:pPr>
        <w:pStyle w:val="Prrafodelista"/>
        <w:ind w:left="567"/>
        <w:jc w:val="both"/>
        <w:rPr>
          <w:rFonts w:asciiTheme="minorHAnsi" w:eastAsia="Arial Unicode MS" w:hAnsiTheme="minorHAnsi" w:cstheme="minorHAnsi"/>
          <w:b/>
          <w:bCs/>
          <w:u w:val="single"/>
        </w:rPr>
      </w:pPr>
    </w:p>
    <w:p w:rsidR="0004280A" w:rsidRDefault="0004280A" w:rsidP="00D16BF1">
      <w:pPr>
        <w:pStyle w:val="Prrafodelista"/>
        <w:ind w:left="567"/>
        <w:jc w:val="both"/>
        <w:rPr>
          <w:rFonts w:asciiTheme="minorHAnsi" w:hAnsiTheme="minorHAnsi" w:cstheme="minorHAnsi"/>
        </w:rPr>
      </w:pPr>
      <w:r w:rsidRPr="0004280A">
        <w:rPr>
          <w:rFonts w:asciiTheme="minorHAnsi" w:hAnsiTheme="minorHAnsi" w:cstheme="minorHAnsi"/>
        </w:rPr>
        <w:t xml:space="preserve">Para la continuidad del proyecto de inversión </w:t>
      </w:r>
      <w:r w:rsidR="00D16BF1">
        <w:rPr>
          <w:rFonts w:asciiTheme="minorHAnsi" w:hAnsiTheme="minorHAnsi" w:cstheme="minorHAnsi"/>
        </w:rPr>
        <w:t xml:space="preserve">con código SNIP N° 172862 </w:t>
      </w:r>
      <w:r w:rsidRPr="0004280A">
        <w:rPr>
          <w:rFonts w:asciiTheme="minorHAnsi" w:hAnsiTheme="minorHAnsi" w:cstheme="minorHAnsi"/>
        </w:rPr>
        <w:t>“Ampliación, Remodelación y Equipamiento de los Servicios de Patología Clínica del Hospital de Emergencias José Casimiro Ulloa</w:t>
      </w:r>
      <w:r>
        <w:rPr>
          <w:rFonts w:asciiTheme="minorHAnsi" w:hAnsiTheme="minorHAnsi" w:cstheme="minorHAnsi"/>
        </w:rPr>
        <w:t xml:space="preserve">, se solicitó la demanda adicional al IGSS. Otorgándonos presupuesto en la fuente de financiamiento </w:t>
      </w:r>
      <w:r w:rsidR="00D16BF1">
        <w:rPr>
          <w:rFonts w:asciiTheme="minorHAnsi" w:hAnsiTheme="minorHAnsi" w:cstheme="minorHAnsi"/>
        </w:rPr>
        <w:t>Recursos por Operaciones Oficiales de Crédito</w:t>
      </w:r>
      <w:r>
        <w:rPr>
          <w:rFonts w:asciiTheme="minorHAnsi" w:hAnsiTheme="minorHAnsi" w:cstheme="minorHAnsi"/>
        </w:rPr>
        <w:t xml:space="preserve"> </w:t>
      </w:r>
      <w:r w:rsidR="00D16BF1">
        <w:rPr>
          <w:rFonts w:asciiTheme="minorHAnsi" w:hAnsiTheme="minorHAnsi" w:cstheme="minorHAnsi"/>
        </w:rPr>
        <w:t xml:space="preserve"> por el monto de S/. 743,217 soles,  en las especificas 26.32.42  Equipos S/. 712,250, lo cual será utilizado para adquisición de 05 equipos de laboratorio y 26.22.32 Costo de Construcción por Contrata S/. 30,967, lo cual permitirá la culminación de pago final del proyecto mencionado. </w:t>
      </w:r>
    </w:p>
    <w:p w:rsidR="00D711F9" w:rsidRPr="00D711F9" w:rsidRDefault="00D711F9" w:rsidP="00D711F9">
      <w:pPr>
        <w:spacing w:after="120"/>
        <w:ind w:left="567"/>
        <w:jc w:val="both"/>
        <w:rPr>
          <w:rFonts w:asciiTheme="minorHAnsi" w:hAnsiTheme="minorHAnsi" w:cstheme="minorHAnsi"/>
        </w:rPr>
      </w:pPr>
      <w:r w:rsidRPr="00D711F9">
        <w:rPr>
          <w:rFonts w:asciiTheme="minorHAnsi" w:hAnsiTheme="minorHAnsi" w:cstheme="minorHAnsi"/>
        </w:rPr>
        <w:t>El mencionado proyecto, inicio su ejecución el 30 de octubre del 2015, con un plazo de ejecución de 90 días calendarios (hasta 28 de enero del 2016), por un monto contractual de S/ 486,071.86.</w:t>
      </w:r>
    </w:p>
    <w:p w:rsidR="00D711F9" w:rsidRDefault="00D711F9" w:rsidP="00D711F9">
      <w:pPr>
        <w:spacing w:after="120"/>
        <w:ind w:left="567"/>
        <w:jc w:val="both"/>
        <w:rPr>
          <w:rFonts w:asciiTheme="minorHAnsi" w:hAnsiTheme="minorHAnsi" w:cstheme="minorHAnsi"/>
        </w:rPr>
      </w:pPr>
      <w:r w:rsidRPr="00D711F9">
        <w:rPr>
          <w:rFonts w:asciiTheme="minorHAnsi" w:hAnsiTheme="minorHAnsi" w:cstheme="minorHAnsi"/>
        </w:rPr>
        <w:t>El citado PIP se encuentra en estado de continuidad de PIP para el presente año 2016, habiéndose culminado el componente infraestructura durante el primer trimestre 2016, existiendo un saldo por pagar (ultima valorización)</w:t>
      </w:r>
      <w:r>
        <w:rPr>
          <w:rFonts w:asciiTheme="minorHAnsi" w:hAnsiTheme="minorHAnsi" w:cstheme="minorHAnsi"/>
        </w:rPr>
        <w:t xml:space="preserve">. </w:t>
      </w:r>
    </w:p>
    <w:p w:rsidR="00D711F9" w:rsidRDefault="00D711F9" w:rsidP="00D711F9">
      <w:pPr>
        <w:spacing w:after="120"/>
        <w:ind w:left="567"/>
        <w:jc w:val="both"/>
        <w:rPr>
          <w:rFonts w:asciiTheme="minorHAnsi" w:hAnsiTheme="minorHAnsi" w:cstheme="minorHAnsi"/>
        </w:rPr>
      </w:pPr>
      <w:r w:rsidRPr="00D711F9">
        <w:rPr>
          <w:rFonts w:asciiTheme="minorHAnsi" w:hAnsiTheme="minorHAnsi" w:cstheme="minorHAnsi"/>
        </w:rPr>
        <w:t>Para el segundo semestre 2016 está programado la culminación del Componente Equipamiento por un monto presupuestal de S/. 712, 250 soles.</w:t>
      </w:r>
    </w:p>
    <w:tbl>
      <w:tblPr>
        <w:tblW w:w="8254" w:type="dxa"/>
        <w:tblInd w:w="637" w:type="dxa"/>
        <w:tblCellMar>
          <w:left w:w="70" w:type="dxa"/>
          <w:right w:w="70" w:type="dxa"/>
        </w:tblCellMar>
        <w:tblLook w:val="04A0" w:firstRow="1" w:lastRow="0" w:firstColumn="1" w:lastColumn="0" w:noHBand="0" w:noVBand="1"/>
      </w:tblPr>
      <w:tblGrid>
        <w:gridCol w:w="1750"/>
        <w:gridCol w:w="2220"/>
        <w:gridCol w:w="1107"/>
        <w:gridCol w:w="1068"/>
        <w:gridCol w:w="1107"/>
        <w:gridCol w:w="1002"/>
      </w:tblGrid>
      <w:tr w:rsidR="00790F9C" w:rsidRPr="00790F9C" w:rsidTr="00790F9C">
        <w:trPr>
          <w:trHeight w:val="245"/>
        </w:trPr>
        <w:tc>
          <w:tcPr>
            <w:tcW w:w="8254"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790F9C" w:rsidRPr="00790F9C" w:rsidRDefault="00790F9C" w:rsidP="00790F9C">
            <w:pPr>
              <w:spacing w:after="0" w:line="240" w:lineRule="auto"/>
              <w:jc w:val="center"/>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PROYECTOS DE INVERSION</w:t>
            </w:r>
          </w:p>
        </w:tc>
      </w:tr>
      <w:tr w:rsidR="00790F9C" w:rsidRPr="00790F9C" w:rsidTr="00790F9C">
        <w:trPr>
          <w:trHeight w:val="245"/>
        </w:trPr>
        <w:tc>
          <w:tcPr>
            <w:tcW w:w="1750" w:type="dxa"/>
            <w:tcBorders>
              <w:top w:val="nil"/>
              <w:left w:val="single" w:sz="4" w:space="0" w:color="auto"/>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ESPECIFICA</w:t>
            </w:r>
          </w:p>
        </w:tc>
        <w:tc>
          <w:tcPr>
            <w:tcW w:w="2220"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F. DE FINANCIMIENTO</w:t>
            </w:r>
          </w:p>
        </w:tc>
        <w:tc>
          <w:tcPr>
            <w:tcW w:w="1107"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PIM</w:t>
            </w:r>
          </w:p>
        </w:tc>
        <w:tc>
          <w:tcPr>
            <w:tcW w:w="1068"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EJECUCION</w:t>
            </w:r>
          </w:p>
        </w:tc>
        <w:tc>
          <w:tcPr>
            <w:tcW w:w="1107"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SALDO</w:t>
            </w:r>
          </w:p>
        </w:tc>
        <w:tc>
          <w:tcPr>
            <w:tcW w:w="1002"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18"/>
                <w:szCs w:val="18"/>
                <w:lang w:val="es-PE" w:eastAsia="es-PE"/>
              </w:rPr>
            </w:pPr>
            <w:r w:rsidRPr="00790F9C">
              <w:rPr>
                <w:rFonts w:eastAsia="Times New Roman" w:cs="Calibri"/>
                <w:b/>
                <w:bCs/>
                <w:color w:val="000000"/>
                <w:sz w:val="18"/>
                <w:szCs w:val="18"/>
                <w:lang w:val="es-PE" w:eastAsia="es-PE"/>
              </w:rPr>
              <w:t>AVANCE</w:t>
            </w:r>
          </w:p>
        </w:tc>
      </w:tr>
      <w:tr w:rsidR="00790F9C" w:rsidRPr="00790F9C" w:rsidTr="00790F9C">
        <w:trPr>
          <w:trHeight w:val="368"/>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790F9C" w:rsidRPr="00790F9C" w:rsidRDefault="00790F9C" w:rsidP="00790F9C">
            <w:pPr>
              <w:spacing w:after="0" w:line="240" w:lineRule="auto"/>
              <w:rPr>
                <w:rFonts w:eastAsia="Times New Roman" w:cs="Calibri"/>
                <w:color w:val="000000"/>
                <w:sz w:val="16"/>
                <w:szCs w:val="16"/>
                <w:lang w:val="es-PE" w:eastAsia="es-PE"/>
              </w:rPr>
            </w:pPr>
            <w:r w:rsidRPr="00790F9C">
              <w:rPr>
                <w:rFonts w:eastAsia="Times New Roman" w:cs="Calibri"/>
                <w:color w:val="000000"/>
                <w:sz w:val="16"/>
                <w:szCs w:val="16"/>
                <w:lang w:val="es-PE" w:eastAsia="es-PE"/>
              </w:rPr>
              <w:t>26.22.32 Costo de Construcción por Contrata</w:t>
            </w:r>
          </w:p>
        </w:tc>
        <w:tc>
          <w:tcPr>
            <w:tcW w:w="2220" w:type="dxa"/>
            <w:vMerge w:val="restart"/>
            <w:tcBorders>
              <w:top w:val="nil"/>
              <w:left w:val="single" w:sz="4" w:space="0" w:color="auto"/>
              <w:bottom w:val="single" w:sz="4" w:space="0" w:color="000000"/>
              <w:right w:val="single" w:sz="4" w:space="0" w:color="auto"/>
            </w:tcBorders>
            <w:shd w:val="clear" w:color="auto" w:fill="auto"/>
            <w:vAlign w:val="center"/>
            <w:hideMark/>
          </w:tcPr>
          <w:p w:rsidR="00790F9C" w:rsidRPr="00790F9C" w:rsidRDefault="00790F9C" w:rsidP="00790F9C">
            <w:pPr>
              <w:spacing w:after="0" w:line="240" w:lineRule="auto"/>
              <w:jc w:val="center"/>
              <w:rPr>
                <w:rFonts w:eastAsia="Times New Roman" w:cs="Calibri"/>
                <w:color w:val="000000"/>
                <w:sz w:val="16"/>
                <w:szCs w:val="16"/>
                <w:lang w:val="es-PE" w:eastAsia="es-PE"/>
              </w:rPr>
            </w:pPr>
            <w:r w:rsidRPr="00790F9C">
              <w:rPr>
                <w:rFonts w:eastAsia="Times New Roman" w:cs="Calibri"/>
                <w:color w:val="000000"/>
                <w:sz w:val="16"/>
                <w:szCs w:val="16"/>
                <w:lang w:val="es-PE" w:eastAsia="es-PE"/>
              </w:rPr>
              <w:t>Recursos por Operación Oficiales de Crédito</w:t>
            </w:r>
          </w:p>
        </w:tc>
        <w:tc>
          <w:tcPr>
            <w:tcW w:w="1107"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30,967 </w:t>
            </w:r>
          </w:p>
        </w:tc>
        <w:tc>
          <w:tcPr>
            <w:tcW w:w="1068"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   </w:t>
            </w:r>
          </w:p>
        </w:tc>
        <w:tc>
          <w:tcPr>
            <w:tcW w:w="1107"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30,967 </w:t>
            </w:r>
          </w:p>
        </w:tc>
        <w:tc>
          <w:tcPr>
            <w:tcW w:w="1002"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   </w:t>
            </w:r>
          </w:p>
        </w:tc>
      </w:tr>
      <w:tr w:rsidR="00790F9C" w:rsidRPr="00790F9C" w:rsidTr="00790F9C">
        <w:trPr>
          <w:trHeight w:val="245"/>
        </w:trPr>
        <w:tc>
          <w:tcPr>
            <w:tcW w:w="1750" w:type="dxa"/>
            <w:tcBorders>
              <w:top w:val="nil"/>
              <w:left w:val="single" w:sz="4" w:space="0" w:color="auto"/>
              <w:bottom w:val="single" w:sz="4" w:space="0" w:color="auto"/>
              <w:right w:val="single" w:sz="4" w:space="0" w:color="auto"/>
            </w:tcBorders>
            <w:shd w:val="clear" w:color="auto" w:fill="auto"/>
            <w:vAlign w:val="center"/>
            <w:hideMark/>
          </w:tcPr>
          <w:p w:rsidR="00790F9C" w:rsidRPr="00790F9C" w:rsidRDefault="00790F9C" w:rsidP="00790F9C">
            <w:pPr>
              <w:spacing w:after="0" w:line="240" w:lineRule="auto"/>
              <w:rPr>
                <w:rFonts w:eastAsia="Times New Roman" w:cs="Calibri"/>
                <w:color w:val="000000"/>
                <w:sz w:val="16"/>
                <w:szCs w:val="16"/>
                <w:lang w:val="es-PE" w:eastAsia="es-PE"/>
              </w:rPr>
            </w:pPr>
            <w:r w:rsidRPr="00790F9C">
              <w:rPr>
                <w:rFonts w:eastAsia="Times New Roman" w:cs="Calibri"/>
                <w:color w:val="000000"/>
                <w:sz w:val="16"/>
                <w:szCs w:val="16"/>
                <w:lang w:val="es-PE" w:eastAsia="es-PE"/>
              </w:rPr>
              <w:t>26.32.42 Equipos</w:t>
            </w:r>
          </w:p>
        </w:tc>
        <w:tc>
          <w:tcPr>
            <w:tcW w:w="2220" w:type="dxa"/>
            <w:vMerge/>
            <w:tcBorders>
              <w:top w:val="nil"/>
              <w:left w:val="single" w:sz="4" w:space="0" w:color="auto"/>
              <w:bottom w:val="single" w:sz="4" w:space="0" w:color="000000"/>
              <w:right w:val="single" w:sz="4" w:space="0" w:color="auto"/>
            </w:tcBorders>
            <w:vAlign w:val="center"/>
            <w:hideMark/>
          </w:tcPr>
          <w:p w:rsidR="00790F9C" w:rsidRPr="00790F9C" w:rsidRDefault="00790F9C" w:rsidP="00790F9C">
            <w:pPr>
              <w:spacing w:after="0" w:line="240" w:lineRule="auto"/>
              <w:rPr>
                <w:rFonts w:eastAsia="Times New Roman" w:cs="Calibri"/>
                <w:color w:val="000000"/>
                <w:sz w:val="16"/>
                <w:szCs w:val="16"/>
                <w:lang w:val="es-PE" w:eastAsia="es-PE"/>
              </w:rPr>
            </w:pPr>
          </w:p>
        </w:tc>
        <w:tc>
          <w:tcPr>
            <w:tcW w:w="1107"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712,250 </w:t>
            </w:r>
          </w:p>
        </w:tc>
        <w:tc>
          <w:tcPr>
            <w:tcW w:w="1068"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   </w:t>
            </w:r>
          </w:p>
        </w:tc>
        <w:tc>
          <w:tcPr>
            <w:tcW w:w="1107"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712,250 </w:t>
            </w:r>
          </w:p>
        </w:tc>
        <w:tc>
          <w:tcPr>
            <w:tcW w:w="1002" w:type="dxa"/>
            <w:tcBorders>
              <w:top w:val="nil"/>
              <w:left w:val="nil"/>
              <w:bottom w:val="single" w:sz="4" w:space="0" w:color="auto"/>
              <w:right w:val="single" w:sz="4" w:space="0" w:color="auto"/>
            </w:tcBorders>
            <w:shd w:val="clear" w:color="000000" w:fill="FFFFFF"/>
            <w:noWrap/>
            <w:vAlign w:val="center"/>
            <w:hideMark/>
          </w:tcPr>
          <w:p w:rsidR="00790F9C" w:rsidRPr="00790F9C" w:rsidRDefault="00790F9C" w:rsidP="00790F9C">
            <w:pPr>
              <w:spacing w:after="0" w:line="240" w:lineRule="auto"/>
              <w:jc w:val="right"/>
              <w:rPr>
                <w:rFonts w:eastAsia="Times New Roman" w:cs="Calibri"/>
                <w:color w:val="000000"/>
                <w:sz w:val="20"/>
                <w:szCs w:val="20"/>
                <w:lang w:val="es-PE" w:eastAsia="es-PE"/>
              </w:rPr>
            </w:pPr>
            <w:r w:rsidRPr="00790F9C">
              <w:rPr>
                <w:rFonts w:eastAsia="Times New Roman" w:cs="Calibri"/>
                <w:color w:val="000000"/>
                <w:sz w:val="20"/>
                <w:szCs w:val="20"/>
                <w:lang w:val="es-PE" w:eastAsia="es-PE"/>
              </w:rPr>
              <w:t xml:space="preserve">                    -   </w:t>
            </w:r>
          </w:p>
        </w:tc>
      </w:tr>
      <w:tr w:rsidR="00790F9C" w:rsidRPr="00790F9C" w:rsidTr="00790F9C">
        <w:trPr>
          <w:trHeight w:val="245"/>
        </w:trPr>
        <w:tc>
          <w:tcPr>
            <w:tcW w:w="397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90F9C" w:rsidRPr="00790F9C" w:rsidRDefault="00790F9C" w:rsidP="00790F9C">
            <w:pPr>
              <w:spacing w:after="0" w:line="240" w:lineRule="auto"/>
              <w:jc w:val="center"/>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TOTAL GENERAL</w:t>
            </w:r>
          </w:p>
        </w:tc>
        <w:tc>
          <w:tcPr>
            <w:tcW w:w="1107"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right"/>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743,217</w:t>
            </w:r>
          </w:p>
        </w:tc>
        <w:tc>
          <w:tcPr>
            <w:tcW w:w="1068"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right"/>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w:t>
            </w:r>
          </w:p>
        </w:tc>
        <w:tc>
          <w:tcPr>
            <w:tcW w:w="1107"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right"/>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743,217</w:t>
            </w:r>
          </w:p>
        </w:tc>
        <w:tc>
          <w:tcPr>
            <w:tcW w:w="1002" w:type="dxa"/>
            <w:tcBorders>
              <w:top w:val="nil"/>
              <w:left w:val="nil"/>
              <w:bottom w:val="single" w:sz="4" w:space="0" w:color="auto"/>
              <w:right w:val="single" w:sz="4" w:space="0" w:color="auto"/>
            </w:tcBorders>
            <w:shd w:val="clear" w:color="000000" w:fill="BFBFBF"/>
            <w:noWrap/>
            <w:vAlign w:val="center"/>
            <w:hideMark/>
          </w:tcPr>
          <w:p w:rsidR="00790F9C" w:rsidRPr="00790F9C" w:rsidRDefault="00790F9C" w:rsidP="00790F9C">
            <w:pPr>
              <w:spacing w:after="0" w:line="240" w:lineRule="auto"/>
              <w:jc w:val="right"/>
              <w:rPr>
                <w:rFonts w:eastAsia="Times New Roman" w:cs="Calibri"/>
                <w:b/>
                <w:bCs/>
                <w:color w:val="000000"/>
                <w:sz w:val="20"/>
                <w:szCs w:val="20"/>
                <w:lang w:val="es-PE" w:eastAsia="es-PE"/>
              </w:rPr>
            </w:pPr>
            <w:r w:rsidRPr="00790F9C">
              <w:rPr>
                <w:rFonts w:eastAsia="Times New Roman" w:cs="Calibri"/>
                <w:b/>
                <w:bCs/>
                <w:color w:val="000000"/>
                <w:sz w:val="20"/>
                <w:szCs w:val="20"/>
                <w:lang w:val="es-PE" w:eastAsia="es-PE"/>
              </w:rPr>
              <w:t>0.00%</w:t>
            </w:r>
          </w:p>
        </w:tc>
      </w:tr>
    </w:tbl>
    <w:p w:rsidR="00790F9C" w:rsidRDefault="00790F9C" w:rsidP="00D711F9">
      <w:pPr>
        <w:spacing w:after="120"/>
        <w:ind w:left="567"/>
        <w:jc w:val="both"/>
        <w:rPr>
          <w:rFonts w:asciiTheme="minorHAnsi" w:hAnsiTheme="minorHAnsi" w:cstheme="minorHAnsi"/>
        </w:rPr>
      </w:pPr>
    </w:p>
    <w:p w:rsidR="00790F9C" w:rsidRPr="00C4256F" w:rsidRDefault="00790F9C" w:rsidP="00790F9C">
      <w:pPr>
        <w:ind w:left="567"/>
        <w:contextualSpacing/>
        <w:jc w:val="both"/>
        <w:rPr>
          <w:rFonts w:asciiTheme="minorHAnsi" w:hAnsiTheme="minorHAnsi" w:cstheme="minorHAnsi"/>
        </w:rPr>
      </w:pPr>
      <w:r w:rsidRPr="00C4256F">
        <w:rPr>
          <w:rFonts w:asciiTheme="minorHAnsi" w:hAnsiTheme="minorHAnsi" w:cstheme="minorHAnsi"/>
        </w:rPr>
        <w:t>En la ejecución financiera de Estudios de Pre-Inversión tenemos un avance S/. 21,270 alcanzando un grado de cumplimiento del 16.71% del total al I semestre, y en relación a Equipos tenemos un avance de S/. 0.00 al I semestre, según información SIAF-MPP al cierre 30.06.2016.</w:t>
      </w:r>
    </w:p>
    <w:p w:rsidR="00790F9C" w:rsidRPr="00790F9C" w:rsidRDefault="00790F9C" w:rsidP="00790F9C">
      <w:pPr>
        <w:ind w:left="567"/>
        <w:contextualSpacing/>
        <w:jc w:val="both"/>
        <w:rPr>
          <w:rFonts w:ascii="Arial" w:hAnsi="Arial" w:cs="Arial"/>
        </w:rPr>
      </w:pPr>
    </w:p>
    <w:p w:rsidR="00790F9C" w:rsidRDefault="00790F9C" w:rsidP="00790F9C">
      <w:pPr>
        <w:ind w:left="567"/>
        <w:contextualSpacing/>
        <w:jc w:val="both"/>
        <w:rPr>
          <w:rFonts w:ascii="Arial" w:hAnsi="Arial" w:cs="Arial"/>
        </w:rPr>
      </w:pPr>
      <w:r w:rsidRPr="00790F9C">
        <w:rPr>
          <w:noProof/>
          <w:lang w:val="es-PE" w:eastAsia="es-PE"/>
        </w:rPr>
        <w:drawing>
          <wp:inline distT="0" distB="0" distL="0" distR="0" wp14:anchorId="3E064B11" wp14:editId="127A9C07">
            <wp:extent cx="5248275" cy="1100222"/>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50057" cy="1100596"/>
                    </a:xfrm>
                    <a:prstGeom prst="rect">
                      <a:avLst/>
                    </a:prstGeom>
                    <a:noFill/>
                    <a:ln>
                      <a:noFill/>
                    </a:ln>
                  </pic:spPr>
                </pic:pic>
              </a:graphicData>
            </a:graphic>
          </wp:inline>
        </w:drawing>
      </w:r>
    </w:p>
    <w:p w:rsidR="00790F9C" w:rsidRDefault="00790F9C" w:rsidP="00790F9C">
      <w:pPr>
        <w:ind w:left="567"/>
        <w:contextualSpacing/>
        <w:jc w:val="both"/>
        <w:rPr>
          <w:rFonts w:ascii="Arial" w:hAnsi="Arial" w:cs="Arial"/>
        </w:rPr>
      </w:pPr>
    </w:p>
    <w:p w:rsidR="00790F9C" w:rsidRDefault="00790F9C" w:rsidP="00D711F9">
      <w:pPr>
        <w:rPr>
          <w:rFonts w:asciiTheme="minorHAnsi" w:eastAsia="Arial Unicode MS" w:hAnsiTheme="minorHAnsi" w:cstheme="minorHAnsi"/>
          <w:b/>
          <w:bCs/>
        </w:rPr>
      </w:pPr>
    </w:p>
    <w:p w:rsidR="00790F9C" w:rsidRDefault="00790F9C" w:rsidP="00D711F9">
      <w:pPr>
        <w:rPr>
          <w:rFonts w:asciiTheme="minorHAnsi" w:eastAsia="Arial Unicode MS" w:hAnsiTheme="minorHAnsi" w:cstheme="minorHAnsi"/>
          <w:b/>
          <w:bCs/>
        </w:rPr>
      </w:pPr>
    </w:p>
    <w:p w:rsidR="00790F9C" w:rsidRDefault="00790F9C" w:rsidP="00D711F9">
      <w:pPr>
        <w:rPr>
          <w:rFonts w:asciiTheme="minorHAnsi" w:eastAsia="Arial Unicode MS" w:hAnsiTheme="minorHAnsi" w:cstheme="minorHAnsi"/>
          <w:b/>
          <w:bCs/>
        </w:rPr>
      </w:pPr>
    </w:p>
    <w:p w:rsidR="00D711F9" w:rsidRPr="00D711F9" w:rsidRDefault="00D711F9" w:rsidP="00D711F9">
      <w:pPr>
        <w:rPr>
          <w:rFonts w:asciiTheme="minorHAnsi" w:eastAsia="Arial Unicode MS" w:hAnsiTheme="minorHAnsi" w:cstheme="minorHAnsi"/>
          <w:b/>
          <w:bCs/>
        </w:rPr>
      </w:pPr>
      <w:r w:rsidRPr="00D711F9">
        <w:rPr>
          <w:rFonts w:asciiTheme="minorHAnsi" w:eastAsia="Arial Unicode MS" w:hAnsiTheme="minorHAnsi" w:cstheme="minorHAnsi"/>
          <w:b/>
          <w:bCs/>
        </w:rPr>
        <w:t>Evaluación y Ejecución de los Proyectos de Inversión 2015</w:t>
      </w:r>
    </w:p>
    <w:p w:rsidR="00D711F9" w:rsidRPr="00D711F9" w:rsidRDefault="00D711F9" w:rsidP="00D711F9">
      <w:pPr>
        <w:pStyle w:val="Prrafodelista"/>
        <w:numPr>
          <w:ilvl w:val="0"/>
          <w:numId w:val="14"/>
        </w:numPr>
        <w:spacing w:after="0" w:line="240" w:lineRule="auto"/>
        <w:jc w:val="both"/>
        <w:rPr>
          <w:rFonts w:asciiTheme="minorHAnsi" w:eastAsia="Arial Unicode MS" w:hAnsiTheme="minorHAnsi" w:cstheme="minorHAnsi"/>
          <w:b/>
          <w:bCs/>
        </w:rPr>
      </w:pPr>
      <w:r w:rsidRPr="00D711F9">
        <w:rPr>
          <w:rFonts w:asciiTheme="minorHAnsi" w:eastAsia="Arial Unicode MS" w:hAnsiTheme="minorHAnsi" w:cstheme="minorHAnsi"/>
          <w:b/>
          <w:bCs/>
        </w:rPr>
        <w:t xml:space="preserve">PROYECTOS EN EJECUCIÓN 2015 </w:t>
      </w:r>
    </w:p>
    <w:tbl>
      <w:tblPr>
        <w:tblpPr w:leftFromText="141" w:rightFromText="141" w:bottomFromText="200" w:vertAnchor="text" w:horzAnchor="margin" w:tblpXSpec="center" w:tblpY="61"/>
        <w:tblW w:w="8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9"/>
        <w:gridCol w:w="5672"/>
      </w:tblGrid>
      <w:tr w:rsidR="00D711F9" w:rsidTr="00546504">
        <w:trPr>
          <w:trHeight w:val="562"/>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 xml:space="preserve">Nombre del PIP </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ind w:right="6"/>
              <w:jc w:val="both"/>
              <w:rPr>
                <w:rFonts w:asciiTheme="minorHAnsi" w:hAnsiTheme="minorHAnsi" w:cstheme="minorHAnsi"/>
                <w:sz w:val="20"/>
                <w:szCs w:val="20"/>
              </w:rPr>
            </w:pPr>
            <w:r w:rsidRPr="00790F9C">
              <w:rPr>
                <w:rFonts w:asciiTheme="minorHAnsi" w:hAnsiTheme="minorHAnsi" w:cstheme="minorHAnsi"/>
                <w:sz w:val="20"/>
                <w:szCs w:val="20"/>
              </w:rPr>
              <w:t>Ampliación, Remodelación y Equipamiento de los Servicios del Departamento de Patología Clínica</w:t>
            </w:r>
          </w:p>
        </w:tc>
      </w:tr>
      <w:tr w:rsidR="00D711F9" w:rsidTr="00546504">
        <w:trPr>
          <w:trHeight w:val="295"/>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Código SNIP</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172862</w:t>
            </w:r>
          </w:p>
        </w:tc>
      </w:tr>
      <w:tr w:rsidR="00D711F9" w:rsidTr="00546504">
        <w:trPr>
          <w:trHeight w:val="208"/>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Unidad Formuladora</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Hospital de Emergencias José Casimiro Ulloa</w:t>
            </w:r>
          </w:p>
        </w:tc>
      </w:tr>
      <w:tr w:rsidR="00D711F9" w:rsidTr="00546504">
        <w:trPr>
          <w:trHeight w:val="208"/>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Unidad Ejecutora</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Hospital de Emergencias José Casimiro Ulloa</w:t>
            </w:r>
          </w:p>
        </w:tc>
      </w:tr>
      <w:tr w:rsidR="00D711F9" w:rsidTr="00546504">
        <w:trPr>
          <w:trHeight w:val="216"/>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 xml:space="preserve">Órgano evaluador competente </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OPI SALUD</w:t>
            </w:r>
          </w:p>
        </w:tc>
      </w:tr>
      <w:tr w:rsidR="00D711F9" w:rsidTr="00546504">
        <w:trPr>
          <w:trHeight w:val="216"/>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Fecha de Viabilidad</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18-10-2011</w:t>
            </w:r>
          </w:p>
        </w:tc>
      </w:tr>
      <w:tr w:rsidR="00D711F9" w:rsidTr="00546504">
        <w:trPr>
          <w:trHeight w:val="216"/>
        </w:trPr>
        <w:tc>
          <w:tcPr>
            <w:tcW w:w="2559"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rPr>
                <w:rFonts w:asciiTheme="minorHAnsi" w:hAnsiTheme="minorHAnsi" w:cstheme="minorHAnsi"/>
                <w:b/>
                <w:sz w:val="20"/>
                <w:szCs w:val="20"/>
              </w:rPr>
            </w:pPr>
            <w:r w:rsidRPr="00790F9C">
              <w:rPr>
                <w:rFonts w:asciiTheme="minorHAnsi" w:hAnsiTheme="minorHAnsi" w:cstheme="minorHAnsi"/>
                <w:b/>
                <w:sz w:val="20"/>
                <w:szCs w:val="20"/>
              </w:rPr>
              <w:t>N° de Beneficiarios</w:t>
            </w:r>
          </w:p>
        </w:tc>
        <w:tc>
          <w:tcPr>
            <w:tcW w:w="5672" w:type="dxa"/>
            <w:tcBorders>
              <w:top w:val="single" w:sz="4" w:space="0" w:color="000000"/>
              <w:left w:val="single" w:sz="4" w:space="0" w:color="000000"/>
              <w:bottom w:val="single" w:sz="4" w:space="0" w:color="000000"/>
              <w:right w:val="single" w:sz="4" w:space="0" w:color="000000"/>
            </w:tcBorders>
            <w:vAlign w:val="center"/>
            <w:hideMark/>
          </w:tcPr>
          <w:p w:rsidR="00D711F9" w:rsidRPr="00790F9C" w:rsidRDefault="00D711F9" w:rsidP="00546504">
            <w:pPr>
              <w:spacing w:line="240" w:lineRule="auto"/>
              <w:jc w:val="both"/>
              <w:rPr>
                <w:rFonts w:asciiTheme="minorHAnsi" w:hAnsiTheme="minorHAnsi" w:cstheme="minorHAnsi"/>
                <w:sz w:val="20"/>
                <w:szCs w:val="20"/>
              </w:rPr>
            </w:pPr>
            <w:r w:rsidRPr="00790F9C">
              <w:rPr>
                <w:rFonts w:asciiTheme="minorHAnsi" w:hAnsiTheme="minorHAnsi" w:cstheme="minorHAnsi"/>
                <w:sz w:val="20"/>
                <w:szCs w:val="20"/>
              </w:rPr>
              <w:t>84,539</w:t>
            </w:r>
          </w:p>
        </w:tc>
      </w:tr>
    </w:tbl>
    <w:p w:rsidR="00D711F9" w:rsidRPr="00D711F9" w:rsidRDefault="00D711F9" w:rsidP="00D711F9">
      <w:pPr>
        <w:jc w:val="both"/>
        <w:rPr>
          <w:rFonts w:asciiTheme="minorHAnsi" w:hAnsiTheme="minorHAnsi" w:cstheme="minorHAnsi"/>
          <w:b/>
        </w:rPr>
      </w:pPr>
      <w:r w:rsidRPr="00D711F9">
        <w:rPr>
          <w:rFonts w:asciiTheme="minorHAnsi" w:hAnsiTheme="minorHAnsi" w:cstheme="minorHAnsi"/>
          <w:b/>
        </w:rPr>
        <w:t>OBJETIIVO:</w:t>
      </w:r>
    </w:p>
    <w:p w:rsidR="00D711F9" w:rsidRPr="00D711F9" w:rsidRDefault="00D711F9" w:rsidP="00D711F9">
      <w:pPr>
        <w:jc w:val="both"/>
        <w:rPr>
          <w:rFonts w:asciiTheme="minorHAnsi" w:hAnsiTheme="minorHAnsi" w:cstheme="minorHAnsi"/>
        </w:rPr>
      </w:pPr>
      <w:r w:rsidRPr="00D711F9">
        <w:rPr>
          <w:rFonts w:asciiTheme="minorHAnsi" w:hAnsiTheme="minorHAnsi" w:cstheme="minorHAnsi"/>
        </w:rPr>
        <w:t>ADECUADA PRESTACIÓN DE SERVICIOS CON CALIDAD, RAPIDEZ Y OPORTUNIDAD QUE OFRECE EL DEPARTAMENTO DE PATOLOGIA CLÍNICA DE HOSPITAL DE EMERGENCIAS JOSÉ CASIMIRO ULLOA</w:t>
      </w:r>
    </w:p>
    <w:p w:rsidR="00D711F9" w:rsidRPr="00D711F9" w:rsidRDefault="00D711F9" w:rsidP="00D711F9">
      <w:pPr>
        <w:tabs>
          <w:tab w:val="left" w:pos="7938"/>
        </w:tabs>
        <w:rPr>
          <w:rFonts w:asciiTheme="minorHAnsi" w:hAnsiTheme="minorHAnsi" w:cstheme="minorHAnsi"/>
        </w:rPr>
      </w:pPr>
      <w:r w:rsidRPr="00D711F9">
        <w:rPr>
          <w:rFonts w:asciiTheme="minorHAnsi" w:hAnsiTheme="minorHAnsi" w:cstheme="minorHAnsi"/>
        </w:rPr>
        <w:t>PRESUPUESTO ASIGNADO:</w:t>
      </w:r>
    </w:p>
    <w:p w:rsidR="00D711F9" w:rsidRPr="00D711F9" w:rsidRDefault="00D711F9" w:rsidP="00D711F9">
      <w:pPr>
        <w:tabs>
          <w:tab w:val="left" w:pos="7938"/>
        </w:tabs>
        <w:rPr>
          <w:rFonts w:asciiTheme="minorHAnsi" w:hAnsiTheme="minorHAnsi" w:cstheme="minorHAnsi"/>
        </w:rPr>
      </w:pPr>
      <w:r w:rsidRPr="00D711F9">
        <w:rPr>
          <w:rFonts w:asciiTheme="minorHAnsi" w:hAnsiTheme="minorHAnsi" w:cstheme="minorHAnsi"/>
        </w:rPr>
        <w:t>AÑO: 2015</w:t>
      </w:r>
    </w:p>
    <w:p w:rsidR="00D711F9" w:rsidRPr="00D711F9" w:rsidRDefault="00D711F9" w:rsidP="00D711F9">
      <w:pPr>
        <w:tabs>
          <w:tab w:val="left" w:pos="7938"/>
        </w:tabs>
        <w:rPr>
          <w:rFonts w:asciiTheme="minorHAnsi" w:hAnsiTheme="minorHAnsi" w:cstheme="minorHAnsi"/>
        </w:rPr>
      </w:pPr>
      <w:r w:rsidRPr="00D711F9">
        <w:rPr>
          <w:rFonts w:asciiTheme="minorHAnsi" w:hAnsiTheme="minorHAnsi" w:cstheme="minorHAnsi"/>
        </w:rPr>
        <w:t>MONTO: S/ 1,198,556</w:t>
      </w:r>
    </w:p>
    <w:p w:rsidR="00D711F9" w:rsidRPr="00D711F9" w:rsidRDefault="00D711F9" w:rsidP="00D711F9">
      <w:pPr>
        <w:tabs>
          <w:tab w:val="left" w:pos="7938"/>
        </w:tabs>
        <w:rPr>
          <w:rFonts w:asciiTheme="minorHAnsi" w:hAnsiTheme="minorHAnsi" w:cstheme="minorHAnsi"/>
        </w:rPr>
      </w:pPr>
      <w:r w:rsidRPr="00D711F9">
        <w:rPr>
          <w:rFonts w:asciiTheme="minorHAnsi" w:hAnsiTheme="minorHAnsi" w:cstheme="minorHAnsi"/>
        </w:rPr>
        <w:t>EJECUCION DE PIP AÑO 2015:</w:t>
      </w:r>
    </w:p>
    <w:tbl>
      <w:tblPr>
        <w:tblW w:w="7772" w:type="dxa"/>
        <w:tblCellMar>
          <w:left w:w="70" w:type="dxa"/>
          <w:right w:w="70" w:type="dxa"/>
        </w:tblCellMar>
        <w:tblLook w:val="04A0" w:firstRow="1" w:lastRow="0" w:firstColumn="1" w:lastColumn="0" w:noHBand="0" w:noVBand="1"/>
      </w:tblPr>
      <w:tblGrid>
        <w:gridCol w:w="688"/>
        <w:gridCol w:w="1771"/>
        <w:gridCol w:w="1098"/>
        <w:gridCol w:w="1098"/>
        <w:gridCol w:w="1088"/>
        <w:gridCol w:w="654"/>
        <w:gridCol w:w="1375"/>
      </w:tblGrid>
      <w:tr w:rsidR="00D711F9" w:rsidTr="003B3B8E">
        <w:trPr>
          <w:trHeight w:val="879"/>
        </w:trPr>
        <w:tc>
          <w:tcPr>
            <w:tcW w:w="684" w:type="dxa"/>
            <w:tcBorders>
              <w:top w:val="single" w:sz="8" w:space="0" w:color="auto"/>
              <w:left w:val="single" w:sz="4" w:space="0" w:color="auto"/>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SNIP</w:t>
            </w:r>
          </w:p>
        </w:tc>
        <w:tc>
          <w:tcPr>
            <w:tcW w:w="1786" w:type="dxa"/>
            <w:tcBorders>
              <w:top w:val="single" w:sz="8" w:space="0" w:color="auto"/>
              <w:left w:val="nil"/>
              <w:bottom w:val="single" w:sz="8" w:space="0" w:color="auto"/>
              <w:right w:val="single" w:sz="8" w:space="0" w:color="000000"/>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 xml:space="preserve">PROYECTO </w:t>
            </w:r>
          </w:p>
        </w:tc>
        <w:tc>
          <w:tcPr>
            <w:tcW w:w="1093" w:type="dxa"/>
            <w:tcBorders>
              <w:top w:val="single" w:sz="8" w:space="0" w:color="auto"/>
              <w:left w:val="nil"/>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MONTO DE INVERSION S/.</w:t>
            </w:r>
          </w:p>
        </w:tc>
        <w:tc>
          <w:tcPr>
            <w:tcW w:w="1093" w:type="dxa"/>
            <w:tcBorders>
              <w:top w:val="single" w:sz="4" w:space="0" w:color="auto"/>
              <w:left w:val="nil"/>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PIA</w:t>
            </w:r>
          </w:p>
        </w:tc>
        <w:tc>
          <w:tcPr>
            <w:tcW w:w="1084" w:type="dxa"/>
            <w:tcBorders>
              <w:top w:val="single" w:sz="4" w:space="0" w:color="auto"/>
              <w:left w:val="nil"/>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AÑO EJECUCION</w:t>
            </w:r>
          </w:p>
        </w:tc>
        <w:tc>
          <w:tcPr>
            <w:tcW w:w="655" w:type="dxa"/>
            <w:tcBorders>
              <w:top w:val="single" w:sz="4" w:space="0" w:color="auto"/>
              <w:left w:val="nil"/>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 EJEC. 2015</w:t>
            </w:r>
          </w:p>
        </w:tc>
        <w:tc>
          <w:tcPr>
            <w:tcW w:w="1377" w:type="dxa"/>
            <w:tcBorders>
              <w:top w:val="single" w:sz="4" w:space="0" w:color="auto"/>
              <w:left w:val="nil"/>
              <w:bottom w:val="single" w:sz="8" w:space="0" w:color="auto"/>
              <w:right w:val="single" w:sz="8" w:space="0" w:color="auto"/>
            </w:tcBorders>
            <w:shd w:val="clear" w:color="auto" w:fill="F2DDDC"/>
            <w:vAlign w:val="center"/>
            <w:hideMark/>
          </w:tcPr>
          <w:p w:rsidR="00D711F9" w:rsidRDefault="00D711F9" w:rsidP="003B3B8E">
            <w:pPr>
              <w:jc w:val="center"/>
              <w:rPr>
                <w:rFonts w:ascii="Arial Narrow" w:hAnsi="Arial Narrow"/>
                <w:sz w:val="20"/>
                <w:szCs w:val="20"/>
              </w:rPr>
            </w:pPr>
            <w:r>
              <w:rPr>
                <w:rFonts w:ascii="Arial Narrow" w:hAnsi="Arial Narrow"/>
                <w:sz w:val="20"/>
                <w:szCs w:val="20"/>
              </w:rPr>
              <w:t>ESTADO</w:t>
            </w:r>
          </w:p>
        </w:tc>
      </w:tr>
      <w:tr w:rsidR="00D711F9" w:rsidTr="003B3B8E">
        <w:trPr>
          <w:trHeight w:val="1032"/>
        </w:trPr>
        <w:tc>
          <w:tcPr>
            <w:tcW w:w="684" w:type="dxa"/>
            <w:vMerge w:val="restart"/>
            <w:tcBorders>
              <w:top w:val="nil"/>
              <w:left w:val="single" w:sz="8" w:space="0" w:color="auto"/>
              <w:bottom w:val="single" w:sz="8" w:space="0" w:color="000000"/>
              <w:right w:val="single" w:sz="8" w:space="0" w:color="auto"/>
            </w:tcBorders>
            <w:vAlign w:val="center"/>
            <w:hideMark/>
          </w:tcPr>
          <w:p w:rsidR="00D711F9" w:rsidRDefault="00D711F9" w:rsidP="003B3B8E">
            <w:pPr>
              <w:jc w:val="center"/>
              <w:rPr>
                <w:rFonts w:ascii="Arial Narrow" w:hAnsi="Arial Narrow"/>
                <w:color w:val="000000"/>
                <w:sz w:val="20"/>
                <w:szCs w:val="20"/>
              </w:rPr>
            </w:pPr>
            <w:r>
              <w:rPr>
                <w:rFonts w:ascii="Arial Narrow" w:hAnsi="Arial Narrow"/>
                <w:color w:val="000000"/>
                <w:sz w:val="20"/>
                <w:szCs w:val="20"/>
              </w:rPr>
              <w:t>172862</w:t>
            </w:r>
          </w:p>
        </w:tc>
        <w:tc>
          <w:tcPr>
            <w:tcW w:w="1786" w:type="dxa"/>
            <w:vMerge w:val="restart"/>
            <w:tcBorders>
              <w:top w:val="single" w:sz="8" w:space="0" w:color="auto"/>
              <w:left w:val="single" w:sz="8" w:space="0" w:color="auto"/>
              <w:bottom w:val="single" w:sz="8" w:space="0" w:color="000000"/>
              <w:right w:val="single" w:sz="8" w:space="0" w:color="000000"/>
            </w:tcBorders>
            <w:vAlign w:val="center"/>
            <w:hideMark/>
          </w:tcPr>
          <w:p w:rsidR="00D711F9" w:rsidRDefault="00D711F9" w:rsidP="003B3B8E">
            <w:pPr>
              <w:rPr>
                <w:rFonts w:ascii="Arial Narrow" w:hAnsi="Arial Narrow"/>
                <w:color w:val="000000"/>
                <w:sz w:val="20"/>
                <w:szCs w:val="20"/>
              </w:rPr>
            </w:pPr>
            <w:r>
              <w:rPr>
                <w:rFonts w:ascii="Arial Narrow" w:hAnsi="Arial Narrow"/>
                <w:color w:val="000000"/>
                <w:sz w:val="20"/>
                <w:szCs w:val="20"/>
              </w:rPr>
              <w:t>Ampliación Remodelación y Equipamiento de los Servicios de Patología Clínica</w:t>
            </w:r>
          </w:p>
        </w:tc>
        <w:tc>
          <w:tcPr>
            <w:tcW w:w="1093" w:type="dxa"/>
            <w:vMerge w:val="restart"/>
            <w:tcBorders>
              <w:top w:val="nil"/>
              <w:left w:val="single" w:sz="8" w:space="0" w:color="auto"/>
              <w:bottom w:val="double" w:sz="6" w:space="0" w:color="000000"/>
              <w:right w:val="single" w:sz="8" w:space="0" w:color="auto"/>
            </w:tcBorders>
            <w:vAlign w:val="center"/>
            <w:hideMark/>
          </w:tcPr>
          <w:p w:rsidR="00D711F9" w:rsidRDefault="00D711F9" w:rsidP="003B3B8E">
            <w:pPr>
              <w:jc w:val="center"/>
              <w:rPr>
                <w:rFonts w:ascii="Arial Narrow" w:hAnsi="Arial Narrow"/>
                <w:color w:val="000000"/>
                <w:sz w:val="20"/>
                <w:szCs w:val="20"/>
              </w:rPr>
            </w:pPr>
            <w:r>
              <w:rPr>
                <w:rFonts w:ascii="Arial Narrow" w:hAnsi="Arial Narrow"/>
                <w:color w:val="000000"/>
                <w:sz w:val="20"/>
                <w:szCs w:val="20"/>
              </w:rPr>
              <w:t>1,198,556.32</w:t>
            </w:r>
          </w:p>
        </w:tc>
        <w:tc>
          <w:tcPr>
            <w:tcW w:w="1093" w:type="dxa"/>
            <w:vMerge w:val="restart"/>
            <w:tcBorders>
              <w:top w:val="nil"/>
              <w:left w:val="single" w:sz="8" w:space="0" w:color="auto"/>
              <w:bottom w:val="single" w:sz="8" w:space="0" w:color="000000"/>
              <w:right w:val="single" w:sz="8" w:space="0" w:color="auto"/>
            </w:tcBorders>
            <w:vAlign w:val="center"/>
            <w:hideMark/>
          </w:tcPr>
          <w:p w:rsidR="00D711F9" w:rsidRDefault="00D711F9" w:rsidP="003B3B8E">
            <w:pPr>
              <w:jc w:val="center"/>
              <w:rPr>
                <w:rFonts w:ascii="Arial Narrow" w:hAnsi="Arial Narrow"/>
                <w:color w:val="000000"/>
                <w:sz w:val="20"/>
                <w:szCs w:val="20"/>
              </w:rPr>
            </w:pPr>
            <w:r>
              <w:rPr>
                <w:rFonts w:ascii="Arial Narrow" w:hAnsi="Arial Narrow"/>
                <w:color w:val="000000"/>
                <w:sz w:val="20"/>
                <w:szCs w:val="20"/>
              </w:rPr>
              <w:t>1,198,556.32</w:t>
            </w:r>
          </w:p>
        </w:tc>
        <w:tc>
          <w:tcPr>
            <w:tcW w:w="1084" w:type="dxa"/>
            <w:vMerge w:val="restart"/>
            <w:tcBorders>
              <w:top w:val="nil"/>
              <w:left w:val="single" w:sz="8" w:space="0" w:color="auto"/>
              <w:bottom w:val="single" w:sz="8" w:space="0" w:color="000000"/>
              <w:right w:val="single" w:sz="8" w:space="0" w:color="auto"/>
            </w:tcBorders>
            <w:vAlign w:val="center"/>
            <w:hideMark/>
          </w:tcPr>
          <w:p w:rsidR="00D711F9" w:rsidRDefault="00D711F9" w:rsidP="003B3B8E">
            <w:pPr>
              <w:jc w:val="center"/>
              <w:rPr>
                <w:rFonts w:ascii="Arial Narrow" w:hAnsi="Arial Narrow"/>
                <w:color w:val="000000"/>
                <w:sz w:val="20"/>
                <w:szCs w:val="20"/>
              </w:rPr>
            </w:pPr>
            <w:r>
              <w:rPr>
                <w:rFonts w:ascii="Arial Narrow" w:hAnsi="Arial Narrow"/>
                <w:color w:val="000000"/>
                <w:sz w:val="20"/>
                <w:szCs w:val="20"/>
              </w:rPr>
              <w:t>2015</w:t>
            </w:r>
          </w:p>
        </w:tc>
        <w:tc>
          <w:tcPr>
            <w:tcW w:w="655" w:type="dxa"/>
            <w:vMerge w:val="restart"/>
            <w:tcBorders>
              <w:top w:val="nil"/>
              <w:left w:val="single" w:sz="8" w:space="0" w:color="auto"/>
              <w:bottom w:val="single" w:sz="8" w:space="0" w:color="000000"/>
              <w:right w:val="single" w:sz="8" w:space="0" w:color="auto"/>
            </w:tcBorders>
            <w:vAlign w:val="center"/>
            <w:hideMark/>
          </w:tcPr>
          <w:p w:rsidR="00D711F9" w:rsidRDefault="00D711F9" w:rsidP="003B3B8E">
            <w:pPr>
              <w:jc w:val="center"/>
              <w:rPr>
                <w:rFonts w:ascii="Arial Narrow" w:hAnsi="Arial Narrow"/>
                <w:color w:val="000000"/>
                <w:sz w:val="20"/>
                <w:szCs w:val="20"/>
              </w:rPr>
            </w:pPr>
            <w:r>
              <w:rPr>
                <w:rFonts w:ascii="Arial Narrow" w:hAnsi="Arial Narrow"/>
                <w:color w:val="000000"/>
                <w:sz w:val="20"/>
                <w:szCs w:val="20"/>
              </w:rPr>
              <w:t>42</w:t>
            </w:r>
          </w:p>
        </w:tc>
        <w:tc>
          <w:tcPr>
            <w:tcW w:w="1377" w:type="dxa"/>
            <w:vMerge w:val="restart"/>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r>
              <w:rPr>
                <w:rFonts w:ascii="Arial Narrow" w:hAnsi="Arial Narrow"/>
                <w:color w:val="000000"/>
                <w:sz w:val="20"/>
                <w:szCs w:val="20"/>
              </w:rPr>
              <w:t xml:space="preserve">PIP EN CONTINUIDAD AÑO 2016. </w:t>
            </w:r>
          </w:p>
        </w:tc>
      </w:tr>
      <w:tr w:rsidR="00D711F9" w:rsidTr="003B3B8E">
        <w:trPr>
          <w:trHeight w:val="464"/>
        </w:trPr>
        <w:tc>
          <w:tcPr>
            <w:tcW w:w="0" w:type="auto"/>
            <w:vMerge/>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D711F9" w:rsidRDefault="00D711F9" w:rsidP="003B3B8E">
            <w:pPr>
              <w:rPr>
                <w:rFonts w:ascii="Arial Narrow" w:hAnsi="Arial Narrow"/>
                <w:color w:val="000000"/>
                <w:sz w:val="20"/>
                <w:szCs w:val="20"/>
              </w:rPr>
            </w:pPr>
          </w:p>
        </w:tc>
        <w:tc>
          <w:tcPr>
            <w:tcW w:w="0" w:type="auto"/>
            <w:vMerge/>
            <w:tcBorders>
              <w:top w:val="nil"/>
              <w:left w:val="single" w:sz="8" w:space="0" w:color="auto"/>
              <w:bottom w:val="double" w:sz="6"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D711F9" w:rsidRDefault="00D711F9" w:rsidP="003B3B8E">
            <w:pPr>
              <w:rPr>
                <w:rFonts w:ascii="Arial Narrow" w:hAnsi="Arial Narrow"/>
                <w:color w:val="000000"/>
                <w:sz w:val="20"/>
                <w:szCs w:val="20"/>
              </w:rPr>
            </w:pPr>
          </w:p>
        </w:tc>
      </w:tr>
    </w:tbl>
    <w:p w:rsidR="00D711F9" w:rsidRPr="00790F9C" w:rsidRDefault="00D711F9" w:rsidP="00790F9C">
      <w:pPr>
        <w:jc w:val="both"/>
        <w:rPr>
          <w:rFonts w:asciiTheme="minorHAnsi" w:hAnsiTheme="minorHAnsi" w:cstheme="minorHAnsi"/>
        </w:rPr>
      </w:pPr>
    </w:p>
    <w:p w:rsidR="00313D8D" w:rsidRDefault="00313D8D" w:rsidP="002A79BE">
      <w:pPr>
        <w:ind w:left="567"/>
        <w:contextualSpacing/>
        <w:jc w:val="both"/>
        <w:rPr>
          <w:rFonts w:ascii="Arial" w:hAnsi="Arial" w:cs="Arial"/>
        </w:rPr>
      </w:pPr>
    </w:p>
    <w:p w:rsidR="002674BB" w:rsidRDefault="002674BB" w:rsidP="002A79BE">
      <w:pPr>
        <w:ind w:left="567"/>
        <w:contextualSpacing/>
        <w:jc w:val="both"/>
        <w:rPr>
          <w:rFonts w:ascii="Arial" w:hAnsi="Arial" w:cs="Arial"/>
        </w:rPr>
      </w:pPr>
    </w:p>
    <w:p w:rsidR="002674BB" w:rsidRDefault="002674BB" w:rsidP="00B45D5A">
      <w:pPr>
        <w:ind w:left="567"/>
        <w:contextualSpacing/>
        <w:jc w:val="center"/>
        <w:rPr>
          <w:rFonts w:ascii="Arial" w:hAnsi="Arial" w:cs="Arial"/>
          <w:b/>
          <w:u w:val="single"/>
        </w:rPr>
      </w:pPr>
    </w:p>
    <w:p w:rsidR="00790F9C" w:rsidRDefault="00790F9C" w:rsidP="00B45D5A">
      <w:pPr>
        <w:ind w:left="567"/>
        <w:contextualSpacing/>
        <w:jc w:val="center"/>
        <w:rPr>
          <w:rFonts w:ascii="Arial" w:hAnsi="Arial" w:cs="Arial"/>
          <w:b/>
          <w:u w:val="single"/>
        </w:rPr>
      </w:pPr>
    </w:p>
    <w:p w:rsidR="00790F9C" w:rsidRDefault="00790F9C" w:rsidP="00B45D5A">
      <w:pPr>
        <w:ind w:left="567"/>
        <w:contextualSpacing/>
        <w:jc w:val="center"/>
        <w:rPr>
          <w:rFonts w:ascii="Arial" w:hAnsi="Arial" w:cs="Arial"/>
          <w:b/>
          <w:u w:val="single"/>
        </w:rPr>
      </w:pPr>
    </w:p>
    <w:p w:rsidR="00790F9C" w:rsidRPr="00B45D5A" w:rsidRDefault="00790F9C" w:rsidP="00B45D5A">
      <w:pPr>
        <w:ind w:left="567"/>
        <w:contextualSpacing/>
        <w:jc w:val="center"/>
        <w:rPr>
          <w:rFonts w:ascii="Arial" w:hAnsi="Arial" w:cs="Arial"/>
          <w:b/>
          <w:u w:val="single"/>
        </w:rPr>
      </w:pPr>
    </w:p>
    <w:p w:rsidR="00B45D5A" w:rsidRDefault="00B45D5A" w:rsidP="00B45D5A">
      <w:pPr>
        <w:ind w:left="567"/>
        <w:contextualSpacing/>
        <w:jc w:val="center"/>
        <w:rPr>
          <w:rFonts w:ascii="Arial" w:hAnsi="Arial" w:cs="Arial"/>
          <w:b/>
          <w:u w:val="single"/>
        </w:rPr>
      </w:pPr>
    </w:p>
    <w:p w:rsidR="00546504" w:rsidRDefault="00546504" w:rsidP="00B45D5A">
      <w:pPr>
        <w:ind w:left="567"/>
        <w:contextualSpacing/>
        <w:jc w:val="center"/>
        <w:rPr>
          <w:rFonts w:ascii="Arial" w:hAnsi="Arial" w:cs="Arial"/>
          <w:b/>
          <w:u w:val="single"/>
        </w:rPr>
      </w:pPr>
    </w:p>
    <w:p w:rsidR="00546504" w:rsidRDefault="00546504" w:rsidP="00B45D5A">
      <w:pPr>
        <w:ind w:left="567"/>
        <w:contextualSpacing/>
        <w:jc w:val="center"/>
        <w:rPr>
          <w:rFonts w:ascii="Arial" w:hAnsi="Arial" w:cs="Arial"/>
          <w:b/>
          <w:u w:val="single"/>
        </w:rPr>
      </w:pPr>
    </w:p>
    <w:p w:rsidR="00B45D5A" w:rsidRPr="00B45D5A" w:rsidRDefault="00B45D5A" w:rsidP="00B45D5A">
      <w:pPr>
        <w:ind w:left="567"/>
        <w:contextualSpacing/>
        <w:jc w:val="center"/>
        <w:rPr>
          <w:rFonts w:ascii="Arial" w:hAnsi="Arial" w:cs="Arial"/>
          <w:b/>
          <w:u w:val="single"/>
        </w:rPr>
      </w:pPr>
      <w:r w:rsidRPr="00B45D5A">
        <w:rPr>
          <w:rFonts w:ascii="Arial" w:hAnsi="Arial" w:cs="Arial"/>
          <w:b/>
          <w:u w:val="single"/>
        </w:rPr>
        <w:t>RESUMEN EJECUTIVO DEL PERIODO PRIMER SEMESTRE 2016</w:t>
      </w:r>
    </w:p>
    <w:p w:rsidR="00B45D5A" w:rsidRPr="00E107AE" w:rsidRDefault="00B45D5A" w:rsidP="00B45D5A">
      <w:pPr>
        <w:spacing w:after="0"/>
        <w:jc w:val="both"/>
        <w:rPr>
          <w:rFonts w:asciiTheme="minorHAnsi" w:hAnsiTheme="minorHAnsi" w:cstheme="minorHAnsi"/>
        </w:rPr>
      </w:pPr>
    </w:p>
    <w:p w:rsidR="00B45D5A" w:rsidRPr="0077337E" w:rsidRDefault="00B45D5A" w:rsidP="00B45D5A">
      <w:pPr>
        <w:spacing w:after="0" w:line="240" w:lineRule="auto"/>
        <w:jc w:val="both"/>
        <w:rPr>
          <w:rFonts w:cs="Calibri"/>
          <w:b/>
        </w:rPr>
      </w:pPr>
      <w:r w:rsidRPr="0077337E">
        <w:rPr>
          <w:rFonts w:cs="Calibri"/>
          <w:b/>
        </w:rPr>
        <w:t>SECTOR</w:t>
      </w:r>
      <w:r w:rsidRPr="0077337E">
        <w:rPr>
          <w:rFonts w:cs="Calibri"/>
          <w:b/>
        </w:rPr>
        <w:tab/>
      </w:r>
      <w:r w:rsidRPr="0077337E">
        <w:rPr>
          <w:rFonts w:cs="Calibri"/>
          <w:b/>
        </w:rPr>
        <w:tab/>
        <w:t>:</w:t>
      </w:r>
      <w:r w:rsidRPr="0077337E">
        <w:rPr>
          <w:rFonts w:cs="Calibri"/>
          <w:b/>
        </w:rPr>
        <w:tab/>
        <w:t>11 MINISTERIO DE SALUD</w:t>
      </w:r>
    </w:p>
    <w:p w:rsidR="00B45D5A" w:rsidRPr="0077337E" w:rsidRDefault="00B45D5A" w:rsidP="00B45D5A">
      <w:pPr>
        <w:spacing w:after="0" w:line="240" w:lineRule="auto"/>
        <w:jc w:val="both"/>
        <w:rPr>
          <w:rFonts w:cs="Calibri"/>
          <w:b/>
        </w:rPr>
      </w:pPr>
      <w:r w:rsidRPr="0077337E">
        <w:rPr>
          <w:rFonts w:cs="Calibri"/>
          <w:b/>
        </w:rPr>
        <w:t>PL</w:t>
      </w:r>
      <w:r>
        <w:rPr>
          <w:rFonts w:cs="Calibri"/>
          <w:b/>
        </w:rPr>
        <w:t>IEGO</w:t>
      </w:r>
      <w:r>
        <w:rPr>
          <w:rFonts w:cs="Calibri"/>
          <w:b/>
        </w:rPr>
        <w:tab/>
      </w:r>
      <w:r>
        <w:rPr>
          <w:rFonts w:cs="Calibri"/>
          <w:b/>
        </w:rPr>
        <w:tab/>
      </w:r>
      <w:r>
        <w:rPr>
          <w:rFonts w:cs="Calibri"/>
          <w:b/>
        </w:rPr>
        <w:tab/>
        <w:t>:</w:t>
      </w:r>
      <w:r>
        <w:rPr>
          <w:rFonts w:cs="Calibri"/>
          <w:b/>
        </w:rPr>
        <w:tab/>
        <w:t>137 INSTITUTO DE GESTION DE SERVICIOS DE SALUD</w:t>
      </w:r>
    </w:p>
    <w:p w:rsidR="00B45D5A" w:rsidRDefault="00B45D5A" w:rsidP="00B45D5A">
      <w:pPr>
        <w:spacing w:after="0" w:line="240" w:lineRule="auto"/>
        <w:jc w:val="both"/>
        <w:rPr>
          <w:rFonts w:cs="Calibri"/>
          <w:b/>
        </w:rPr>
      </w:pPr>
      <w:r>
        <w:rPr>
          <w:rFonts w:cs="Calibri"/>
          <w:b/>
        </w:rPr>
        <w:t>UNIDAD EJECUTORA</w:t>
      </w:r>
      <w:r>
        <w:rPr>
          <w:rFonts w:cs="Calibri"/>
          <w:b/>
        </w:rPr>
        <w:tab/>
        <w:t>:</w:t>
      </w:r>
      <w:r>
        <w:rPr>
          <w:rFonts w:cs="Calibri"/>
          <w:b/>
        </w:rPr>
        <w:tab/>
        <w:t>016</w:t>
      </w:r>
      <w:r w:rsidRPr="0077337E">
        <w:rPr>
          <w:rFonts w:cs="Calibri"/>
          <w:b/>
        </w:rPr>
        <w:t xml:space="preserve"> </w:t>
      </w:r>
      <w:r>
        <w:rPr>
          <w:rFonts w:cs="Calibri"/>
          <w:b/>
        </w:rPr>
        <w:t>–</w:t>
      </w:r>
      <w:r w:rsidRPr="0077337E">
        <w:rPr>
          <w:rFonts w:cs="Calibri"/>
          <w:b/>
        </w:rPr>
        <w:t xml:space="preserve"> </w:t>
      </w:r>
      <w:r>
        <w:rPr>
          <w:rFonts w:cs="Calibri"/>
          <w:b/>
        </w:rPr>
        <w:t xml:space="preserve">HOSPITAL DE EMERGENCIAS JOSE CASIMIRO ULLOA - IGSS </w:t>
      </w:r>
    </w:p>
    <w:p w:rsidR="00B45D5A" w:rsidRDefault="00B45D5A" w:rsidP="00B45D5A">
      <w:pPr>
        <w:spacing w:after="0" w:line="240" w:lineRule="auto"/>
        <w:jc w:val="both"/>
        <w:rPr>
          <w:rFonts w:cs="Calibri"/>
          <w:b/>
        </w:rPr>
      </w:pPr>
    </w:p>
    <w:p w:rsidR="00B45D5A" w:rsidRDefault="00546504" w:rsidP="00B45D5A">
      <w:pPr>
        <w:pStyle w:val="Prrafodelista"/>
        <w:numPr>
          <w:ilvl w:val="0"/>
          <w:numId w:val="18"/>
        </w:numPr>
        <w:spacing w:after="0" w:line="240" w:lineRule="auto"/>
        <w:jc w:val="both"/>
        <w:rPr>
          <w:rFonts w:cs="Calibri"/>
          <w:b/>
        </w:rPr>
      </w:pPr>
      <w:r>
        <w:rPr>
          <w:rFonts w:cs="Calibri"/>
          <w:b/>
        </w:rPr>
        <w:t>LOGROS OBTENIDOS:</w:t>
      </w:r>
    </w:p>
    <w:p w:rsidR="00632427" w:rsidRDefault="00632427" w:rsidP="00632427">
      <w:pPr>
        <w:pStyle w:val="Prrafodelista"/>
        <w:spacing w:after="0" w:line="240" w:lineRule="auto"/>
        <w:jc w:val="both"/>
        <w:rPr>
          <w:rFonts w:cs="Calibri"/>
          <w:b/>
        </w:rPr>
      </w:pPr>
    </w:p>
    <w:p w:rsidR="00632427" w:rsidRPr="00632427" w:rsidRDefault="00632427" w:rsidP="00632427">
      <w:pPr>
        <w:pStyle w:val="Prrafodelista"/>
        <w:numPr>
          <w:ilvl w:val="1"/>
          <w:numId w:val="18"/>
        </w:numPr>
        <w:jc w:val="both"/>
        <w:rPr>
          <w:rFonts w:cs="Calibri"/>
          <w:b/>
        </w:rPr>
      </w:pPr>
      <w:r w:rsidRPr="00632427">
        <w:rPr>
          <w:rFonts w:cs="Calibri"/>
        </w:rPr>
        <w:t xml:space="preserve">Se logró culminar la ejecución de la Obra PIP </w:t>
      </w:r>
      <w:r w:rsidRPr="00C4256F">
        <w:rPr>
          <w:rFonts w:asciiTheme="minorHAnsi" w:hAnsiTheme="minorHAnsi" w:cstheme="minorHAnsi"/>
        </w:rPr>
        <w:t>N° 172862 “Ampliación, Remodelación y Equipamiento de los Servicios de Patología Clínica del Hospital de Emergencias José Casimiro Ulloa”.</w:t>
      </w:r>
    </w:p>
    <w:p w:rsidR="00632427" w:rsidRPr="00632427" w:rsidRDefault="00632427" w:rsidP="00632427">
      <w:pPr>
        <w:pStyle w:val="Prrafodelista"/>
        <w:numPr>
          <w:ilvl w:val="1"/>
          <w:numId w:val="18"/>
        </w:numPr>
        <w:jc w:val="both"/>
        <w:rPr>
          <w:rFonts w:cs="Calibri"/>
          <w:b/>
        </w:rPr>
      </w:pPr>
      <w:r>
        <w:rPr>
          <w:rFonts w:asciiTheme="minorHAnsi" w:hAnsiTheme="minorHAnsi" w:cstheme="minorHAnsi"/>
        </w:rPr>
        <w:t>Se consiguió financiamiento para dar mantenimiento para los equipos de Rayos X, Ecógrafo del Departamento de Diagnóstico por Imágenes.</w:t>
      </w:r>
    </w:p>
    <w:p w:rsidR="00632427" w:rsidRPr="00632427" w:rsidRDefault="00632427" w:rsidP="00632427">
      <w:pPr>
        <w:pStyle w:val="Prrafodelista"/>
        <w:numPr>
          <w:ilvl w:val="1"/>
          <w:numId w:val="18"/>
        </w:numPr>
        <w:jc w:val="both"/>
        <w:rPr>
          <w:rFonts w:cs="Calibri"/>
          <w:b/>
        </w:rPr>
      </w:pPr>
      <w:r>
        <w:rPr>
          <w:rFonts w:asciiTheme="minorHAnsi" w:hAnsiTheme="minorHAnsi" w:cstheme="minorHAnsi"/>
        </w:rPr>
        <w:t xml:space="preserve"> Se logró un incremento en la fuente financiamiento Donaciones y Transferencias para la adquisición de medicina y material médico.</w:t>
      </w:r>
    </w:p>
    <w:p w:rsidR="00205CE1" w:rsidRPr="00205CE1" w:rsidRDefault="00632427" w:rsidP="00205CE1">
      <w:pPr>
        <w:pStyle w:val="Prrafodelista"/>
        <w:numPr>
          <w:ilvl w:val="1"/>
          <w:numId w:val="18"/>
        </w:numPr>
        <w:jc w:val="both"/>
        <w:rPr>
          <w:rFonts w:cs="Calibri"/>
          <w:b/>
        </w:rPr>
      </w:pPr>
      <w:r>
        <w:rPr>
          <w:rFonts w:asciiTheme="minorHAnsi" w:hAnsiTheme="minorHAnsi" w:cstheme="minorHAnsi"/>
        </w:rPr>
        <w:t xml:space="preserve">Se adquirió 05 equipos médicos </w:t>
      </w:r>
      <w:r w:rsidR="00205CE1">
        <w:rPr>
          <w:rFonts w:asciiTheme="minorHAnsi" w:hAnsiTheme="minorHAnsi" w:cstheme="minorHAnsi"/>
        </w:rPr>
        <w:t xml:space="preserve">nuevos </w:t>
      </w:r>
      <w:r>
        <w:rPr>
          <w:rFonts w:asciiTheme="minorHAnsi" w:hAnsiTheme="minorHAnsi" w:cstheme="minorHAnsi"/>
        </w:rPr>
        <w:t xml:space="preserve">para </w:t>
      </w:r>
      <w:r w:rsidR="00205CE1">
        <w:rPr>
          <w:rFonts w:asciiTheme="minorHAnsi" w:hAnsiTheme="minorHAnsi" w:cstheme="minorHAnsi"/>
        </w:rPr>
        <w:t>e</w:t>
      </w:r>
      <w:r>
        <w:rPr>
          <w:rFonts w:asciiTheme="minorHAnsi" w:hAnsiTheme="minorHAnsi" w:cstheme="minorHAnsi"/>
        </w:rPr>
        <w:t xml:space="preserve">l servicio de emergencia, </w:t>
      </w:r>
      <w:r w:rsidR="00205CE1">
        <w:rPr>
          <w:rFonts w:asciiTheme="minorHAnsi" w:hAnsiTheme="minorHAnsi" w:cstheme="minorHAnsi"/>
        </w:rPr>
        <w:t xml:space="preserve">el cual permitirá una adecuada atención a los pacientes. </w:t>
      </w:r>
      <w:r>
        <w:rPr>
          <w:rFonts w:asciiTheme="minorHAnsi" w:hAnsiTheme="minorHAnsi" w:cstheme="minorHAnsi"/>
        </w:rPr>
        <w:t xml:space="preserve">  </w:t>
      </w:r>
    </w:p>
    <w:p w:rsidR="00B45D5A" w:rsidRPr="00205CE1" w:rsidRDefault="00632427" w:rsidP="00205CE1">
      <w:pPr>
        <w:pStyle w:val="Prrafodelista"/>
        <w:spacing w:after="0" w:line="240" w:lineRule="auto"/>
        <w:jc w:val="both"/>
        <w:rPr>
          <w:rFonts w:cs="Calibri"/>
        </w:rPr>
      </w:pPr>
      <w:r w:rsidRPr="00632427">
        <w:rPr>
          <w:rFonts w:cs="Calibri"/>
        </w:rPr>
        <w:t xml:space="preserve"> </w:t>
      </w:r>
    </w:p>
    <w:p w:rsidR="00546504" w:rsidRDefault="00546504" w:rsidP="00546504">
      <w:pPr>
        <w:pStyle w:val="Prrafodelista"/>
        <w:numPr>
          <w:ilvl w:val="0"/>
          <w:numId w:val="18"/>
        </w:numPr>
        <w:jc w:val="both"/>
        <w:rPr>
          <w:rFonts w:cs="Calibri"/>
          <w:b/>
        </w:rPr>
      </w:pPr>
      <w:r w:rsidRPr="00546504">
        <w:rPr>
          <w:rFonts w:cs="Calibri"/>
          <w:b/>
        </w:rPr>
        <w:t>IDENTIFICACION DE PROBLEMAS PRESENTADOS</w:t>
      </w:r>
      <w:r>
        <w:rPr>
          <w:rFonts w:cs="Calibri"/>
          <w:b/>
        </w:rPr>
        <w:t>:</w:t>
      </w:r>
    </w:p>
    <w:p w:rsidR="00C4256F" w:rsidRDefault="00C4256F" w:rsidP="00C4256F">
      <w:pPr>
        <w:pStyle w:val="Prrafodelista"/>
        <w:jc w:val="both"/>
        <w:rPr>
          <w:rFonts w:cs="Calibri"/>
          <w:b/>
        </w:rPr>
      </w:pPr>
    </w:p>
    <w:p w:rsidR="00F6516D" w:rsidRDefault="00546504" w:rsidP="00C4256F">
      <w:pPr>
        <w:pStyle w:val="Prrafodelista"/>
        <w:numPr>
          <w:ilvl w:val="1"/>
          <w:numId w:val="18"/>
        </w:numPr>
        <w:jc w:val="both"/>
        <w:rPr>
          <w:rFonts w:cs="Calibri"/>
        </w:rPr>
      </w:pPr>
      <w:r w:rsidRPr="00F6516D">
        <w:rPr>
          <w:rFonts w:cs="Calibri"/>
        </w:rPr>
        <w:t>Iniciamos con un presupuesto deficitario en la Genérica de Gasto 2.3 Bienes y Servicios  al no contar con presupuesto para el mantenimiento de los equipos médicos de vital importancia para la atención</w:t>
      </w:r>
      <w:r w:rsidR="00F6516D">
        <w:rPr>
          <w:rFonts w:cs="Calibri"/>
        </w:rPr>
        <w:t xml:space="preserve"> a nuestros pacientes.</w:t>
      </w:r>
    </w:p>
    <w:p w:rsidR="00546504" w:rsidRPr="00C4256F" w:rsidRDefault="00546504" w:rsidP="00C4256F">
      <w:pPr>
        <w:pStyle w:val="Prrafodelista"/>
        <w:numPr>
          <w:ilvl w:val="1"/>
          <w:numId w:val="18"/>
        </w:numPr>
        <w:jc w:val="both"/>
        <w:rPr>
          <w:rFonts w:cs="Calibri"/>
          <w:b/>
        </w:rPr>
      </w:pPr>
      <w:r w:rsidRPr="00C4256F">
        <w:rPr>
          <w:rFonts w:cs="Calibri"/>
        </w:rPr>
        <w:t>Desde el inicio del periodo no se contó con presupuesto para la continuidad del proyecto de Inversión pública “</w:t>
      </w:r>
      <w:r w:rsidRPr="00C4256F">
        <w:rPr>
          <w:rFonts w:asciiTheme="minorHAnsi" w:hAnsiTheme="minorHAnsi" w:cstheme="minorHAnsi"/>
        </w:rPr>
        <w:t>código SNIP N° 172862 “Ampliación, Remodelación y Equipamiento de los Servicios de Patología Clínica del Hospital de Emergencias José Casimiro Ulloa”.</w:t>
      </w:r>
    </w:p>
    <w:p w:rsidR="00F6516D" w:rsidRPr="00C4256F" w:rsidRDefault="00546504" w:rsidP="00C4256F">
      <w:pPr>
        <w:pStyle w:val="Prrafodelista"/>
        <w:numPr>
          <w:ilvl w:val="1"/>
          <w:numId w:val="18"/>
        </w:numPr>
        <w:jc w:val="both"/>
        <w:rPr>
          <w:rFonts w:cs="Calibri"/>
          <w:b/>
        </w:rPr>
      </w:pPr>
      <w:r w:rsidRPr="00C4256F">
        <w:rPr>
          <w:rFonts w:asciiTheme="minorHAnsi" w:hAnsiTheme="minorHAnsi" w:cstheme="minorHAnsi"/>
        </w:rPr>
        <w:t xml:space="preserve">Existe </w:t>
      </w:r>
      <w:r w:rsidR="00F6516D" w:rsidRPr="00C4256F">
        <w:rPr>
          <w:rFonts w:asciiTheme="minorHAnsi" w:hAnsiTheme="minorHAnsi" w:cstheme="minorHAnsi"/>
        </w:rPr>
        <w:t>deficiencia en el presupuesto para la contratación de recursos humanos por Contrato Administrativo de Servicios CAS, además las instancias superiores han prohibido la contratación de servicios por terceros.</w:t>
      </w:r>
    </w:p>
    <w:p w:rsidR="00F6516D" w:rsidRPr="00C4256F" w:rsidRDefault="00F6516D" w:rsidP="00C4256F">
      <w:pPr>
        <w:pStyle w:val="Prrafodelista"/>
        <w:numPr>
          <w:ilvl w:val="1"/>
          <w:numId w:val="18"/>
        </w:numPr>
        <w:jc w:val="both"/>
        <w:rPr>
          <w:rFonts w:cs="Calibri"/>
          <w:b/>
        </w:rPr>
      </w:pPr>
      <w:r w:rsidRPr="00C4256F">
        <w:rPr>
          <w:rFonts w:asciiTheme="minorHAnsi" w:hAnsiTheme="minorHAnsi" w:cstheme="minorHAnsi"/>
        </w:rPr>
        <w:t>Existen Normas las cuales prohíben la contratación de personal para el cumplimiento de forma oportuna las actividades.</w:t>
      </w:r>
    </w:p>
    <w:p w:rsidR="00F6516D" w:rsidRPr="00205CE1" w:rsidRDefault="00F6516D" w:rsidP="00C4256F">
      <w:pPr>
        <w:pStyle w:val="Prrafodelista"/>
        <w:numPr>
          <w:ilvl w:val="1"/>
          <w:numId w:val="18"/>
        </w:numPr>
        <w:jc w:val="both"/>
        <w:rPr>
          <w:rFonts w:cs="Calibri"/>
          <w:b/>
        </w:rPr>
      </w:pPr>
      <w:r w:rsidRPr="00C4256F">
        <w:rPr>
          <w:rFonts w:asciiTheme="minorHAnsi" w:hAnsiTheme="minorHAnsi" w:cstheme="minorHAnsi"/>
        </w:rPr>
        <w:t>Las áreas correspondiente</w:t>
      </w:r>
      <w:r w:rsidR="003C646F">
        <w:rPr>
          <w:rFonts w:asciiTheme="minorHAnsi" w:hAnsiTheme="minorHAnsi" w:cstheme="minorHAnsi"/>
        </w:rPr>
        <w:t>s</w:t>
      </w:r>
      <w:r w:rsidRPr="00C4256F">
        <w:rPr>
          <w:rFonts w:asciiTheme="minorHAnsi" w:hAnsiTheme="minorHAnsi" w:cstheme="minorHAnsi"/>
        </w:rPr>
        <w:t xml:space="preserve"> no tienen una adecuada coordinación para la ejecución de los programas presupuestales.</w:t>
      </w:r>
    </w:p>
    <w:p w:rsidR="00205CE1" w:rsidRPr="00C4256F" w:rsidRDefault="00205CE1" w:rsidP="00C4256F">
      <w:pPr>
        <w:pStyle w:val="Prrafodelista"/>
        <w:numPr>
          <w:ilvl w:val="1"/>
          <w:numId w:val="18"/>
        </w:numPr>
        <w:jc w:val="both"/>
        <w:rPr>
          <w:rFonts w:cs="Calibri"/>
          <w:b/>
        </w:rPr>
      </w:pPr>
      <w:r>
        <w:rPr>
          <w:rFonts w:asciiTheme="minorHAnsi" w:hAnsiTheme="minorHAnsi" w:cstheme="minorHAnsi"/>
        </w:rPr>
        <w:t xml:space="preserve">En algunas actividades de los programas presupuestales se evidencia avance físico 0, sin embargo se realizado ejecución financiera y viceversa, lo muestra una mala ejecución influenciando negativamente en el cumplimento de los objetivos y metas trazadas en el POA 2016. </w:t>
      </w:r>
    </w:p>
    <w:p w:rsidR="00F6516D" w:rsidRPr="00F6516D" w:rsidRDefault="00F6516D" w:rsidP="00F6516D">
      <w:pPr>
        <w:pStyle w:val="Prrafodelista"/>
        <w:ind w:left="1080"/>
        <w:jc w:val="both"/>
        <w:rPr>
          <w:rFonts w:cs="Calibri"/>
        </w:rPr>
      </w:pPr>
    </w:p>
    <w:p w:rsidR="00546504" w:rsidRPr="003C646F" w:rsidRDefault="00F6516D" w:rsidP="00F6516D">
      <w:pPr>
        <w:pStyle w:val="Prrafodelista"/>
        <w:numPr>
          <w:ilvl w:val="0"/>
          <w:numId w:val="18"/>
        </w:numPr>
        <w:jc w:val="both"/>
        <w:rPr>
          <w:rFonts w:cs="Calibri"/>
          <w:b/>
        </w:rPr>
      </w:pPr>
      <w:r w:rsidRPr="003C646F">
        <w:rPr>
          <w:rFonts w:asciiTheme="minorHAnsi" w:hAnsiTheme="minorHAnsi" w:cstheme="minorHAnsi"/>
          <w:b/>
        </w:rPr>
        <w:t xml:space="preserve">PROPUESTAS DE MEDIDAS CORRECTIVAS:  </w:t>
      </w:r>
    </w:p>
    <w:p w:rsidR="00C4256F" w:rsidRPr="00F6516D" w:rsidRDefault="00C4256F" w:rsidP="00C4256F">
      <w:pPr>
        <w:pStyle w:val="Prrafodelista"/>
        <w:jc w:val="both"/>
        <w:rPr>
          <w:rFonts w:cs="Calibri"/>
        </w:rPr>
      </w:pPr>
    </w:p>
    <w:p w:rsidR="00F6516D" w:rsidRDefault="00F6516D" w:rsidP="00F6516D">
      <w:pPr>
        <w:pStyle w:val="Prrafodelista"/>
        <w:numPr>
          <w:ilvl w:val="1"/>
          <w:numId w:val="18"/>
        </w:numPr>
        <w:jc w:val="both"/>
        <w:rPr>
          <w:rFonts w:cs="Calibri"/>
        </w:rPr>
      </w:pPr>
      <w:r>
        <w:rPr>
          <w:rFonts w:cs="Calibri"/>
        </w:rPr>
        <w:t>Se ha gestionado una Demanda Adicional ante el pliego IGSS, a fin de cubrir el déficit presupuestal en la G.G. Bienes y Servicios.</w:t>
      </w:r>
    </w:p>
    <w:p w:rsidR="00205CE1" w:rsidRPr="00205CE1" w:rsidRDefault="00205CE1" w:rsidP="00205CE1">
      <w:pPr>
        <w:jc w:val="both"/>
        <w:rPr>
          <w:rFonts w:cs="Calibri"/>
        </w:rPr>
      </w:pPr>
    </w:p>
    <w:p w:rsidR="00205CE1" w:rsidRPr="00205CE1" w:rsidRDefault="00F6516D" w:rsidP="00205CE1">
      <w:pPr>
        <w:pStyle w:val="Prrafodelista"/>
        <w:numPr>
          <w:ilvl w:val="1"/>
          <w:numId w:val="18"/>
        </w:numPr>
        <w:jc w:val="both"/>
        <w:rPr>
          <w:rFonts w:cs="Calibri"/>
        </w:rPr>
      </w:pPr>
      <w:r w:rsidRPr="00F6516D">
        <w:rPr>
          <w:rFonts w:cs="Calibri"/>
        </w:rPr>
        <w:t xml:space="preserve"> Se ha gestionado demanda adicional para la continuidad del proyecto de Inversión pública “</w:t>
      </w:r>
      <w:r w:rsidRPr="00F6516D">
        <w:rPr>
          <w:rFonts w:asciiTheme="minorHAnsi" w:hAnsiTheme="minorHAnsi" w:cstheme="minorHAnsi"/>
        </w:rPr>
        <w:t>código SNIP N° 172862 “Ampliación, Remodelación y Equipamiento de los Servicios de Patología Clínica del Hospital de Emergencias José Casimiro Ulloa”</w:t>
      </w:r>
      <w:r>
        <w:rPr>
          <w:rFonts w:asciiTheme="minorHAnsi" w:hAnsiTheme="minorHAnsi" w:cstheme="minorHAnsi"/>
        </w:rPr>
        <w:t>, para culminar la ejecución de la obra y la adquisición de equipos de proyecto en mención.</w:t>
      </w:r>
    </w:p>
    <w:p w:rsidR="00F6516D" w:rsidRDefault="00F6516D" w:rsidP="00F6516D">
      <w:pPr>
        <w:pStyle w:val="Prrafodelista"/>
        <w:numPr>
          <w:ilvl w:val="1"/>
          <w:numId w:val="18"/>
        </w:numPr>
        <w:jc w:val="both"/>
        <w:rPr>
          <w:rFonts w:cs="Calibri"/>
        </w:rPr>
      </w:pPr>
      <w:r>
        <w:rPr>
          <w:rFonts w:cs="Calibri"/>
        </w:rPr>
        <w:t xml:space="preserve">Se solicitó mediante oficios remitidos al pliego para la autorización </w:t>
      </w:r>
      <w:r w:rsidR="00C4256F">
        <w:rPr>
          <w:rFonts w:cs="Calibri"/>
        </w:rPr>
        <w:t>de contratación de personal por terceros que realicen labores continuas para el logro de las metas y objetivos del POA.</w:t>
      </w:r>
    </w:p>
    <w:p w:rsidR="00632427" w:rsidRPr="00205CE1" w:rsidRDefault="00C4256F" w:rsidP="00632427">
      <w:pPr>
        <w:pStyle w:val="Prrafodelista"/>
        <w:numPr>
          <w:ilvl w:val="1"/>
          <w:numId w:val="18"/>
        </w:numPr>
        <w:jc w:val="both"/>
        <w:rPr>
          <w:rFonts w:cs="Calibri"/>
        </w:rPr>
      </w:pPr>
      <w:r>
        <w:rPr>
          <w:rFonts w:cs="Calibri"/>
        </w:rPr>
        <w:t xml:space="preserve">El MEF y el Pliego IGSS deberían coordinar </w:t>
      </w:r>
      <w:r w:rsidR="003C646F">
        <w:rPr>
          <w:rFonts w:cs="Calibri"/>
        </w:rPr>
        <w:t>para asignar un mayor presupuesto a fin de autorizar el nombramiento del personal, con la finalidad de contar con los recursos humanos para el cumplimento normal de las actividades.</w:t>
      </w:r>
    </w:p>
    <w:p w:rsidR="00C4256F" w:rsidRDefault="003C646F" w:rsidP="00F6516D">
      <w:pPr>
        <w:pStyle w:val="Prrafodelista"/>
        <w:numPr>
          <w:ilvl w:val="1"/>
          <w:numId w:val="18"/>
        </w:numPr>
        <w:jc w:val="both"/>
        <w:rPr>
          <w:rFonts w:cs="Calibri"/>
        </w:rPr>
      </w:pPr>
      <w:r>
        <w:rPr>
          <w:rFonts w:cs="Calibri"/>
        </w:rPr>
        <w:t xml:space="preserve"> Se sugiere </w:t>
      </w:r>
      <w:r w:rsidR="00632427">
        <w:rPr>
          <w:rFonts w:cs="Calibri"/>
        </w:rPr>
        <w:t xml:space="preserve">a los responsables de los PPR, programación de Logística y Planeamiento un coordinación </w:t>
      </w:r>
      <w:r w:rsidR="00205CE1">
        <w:rPr>
          <w:rFonts w:cs="Calibri"/>
        </w:rPr>
        <w:t>asertiva,</w:t>
      </w:r>
      <w:r w:rsidR="00632427">
        <w:rPr>
          <w:rFonts w:cs="Calibri"/>
        </w:rPr>
        <w:t xml:space="preserve"> de tal manera que nos permita viabilizar una correcta ejecución del presupuesto.</w:t>
      </w:r>
    </w:p>
    <w:p w:rsidR="00205CE1" w:rsidRPr="00F6516D" w:rsidRDefault="00205CE1" w:rsidP="00F6516D">
      <w:pPr>
        <w:pStyle w:val="Prrafodelista"/>
        <w:numPr>
          <w:ilvl w:val="1"/>
          <w:numId w:val="18"/>
        </w:numPr>
        <w:jc w:val="both"/>
        <w:rPr>
          <w:rFonts w:cs="Calibri"/>
        </w:rPr>
      </w:pPr>
      <w:r>
        <w:rPr>
          <w:rFonts w:cs="Calibri"/>
        </w:rPr>
        <w:t xml:space="preserve">Para el segundo semestre se coordinara con las áreas responsables (Personal, </w:t>
      </w:r>
      <w:r w:rsidR="00A2062C">
        <w:rPr>
          <w:rFonts w:cs="Calibri"/>
        </w:rPr>
        <w:t>Logística, Administración</w:t>
      </w:r>
      <w:r>
        <w:rPr>
          <w:rFonts w:cs="Calibri"/>
        </w:rPr>
        <w:t xml:space="preserve"> y coordinadores de los programas presupuestales),  </w:t>
      </w:r>
      <w:r w:rsidR="00A2062C">
        <w:rPr>
          <w:rFonts w:cs="Calibri"/>
        </w:rPr>
        <w:t xml:space="preserve">para la correcta ejecución de los PPR de tal manera que existan una correlación adecuada entre las metas físicas y financieras. </w:t>
      </w:r>
    </w:p>
    <w:p w:rsidR="00546504" w:rsidRPr="00546504" w:rsidRDefault="00546504" w:rsidP="00546504">
      <w:pPr>
        <w:pStyle w:val="Prrafodelista"/>
        <w:jc w:val="both"/>
        <w:rPr>
          <w:rFonts w:cs="Calibri"/>
          <w:b/>
        </w:rPr>
      </w:pPr>
    </w:p>
    <w:sectPr w:rsidR="00546504" w:rsidRPr="00546504" w:rsidSect="00C43A51">
      <w:headerReference w:type="default" r:id="rId45"/>
      <w:footerReference w:type="default" r:id="rId46"/>
      <w:pgSz w:w="12240" w:h="15840"/>
      <w:pgMar w:top="1135" w:right="1701" w:bottom="851" w:left="1701" w:header="284"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AC" w:rsidRDefault="007225AC" w:rsidP="00E107AE">
      <w:pPr>
        <w:spacing w:after="0" w:line="240" w:lineRule="auto"/>
      </w:pPr>
      <w:r>
        <w:separator/>
      </w:r>
    </w:p>
  </w:endnote>
  <w:endnote w:type="continuationSeparator" w:id="0">
    <w:p w:rsidR="007225AC" w:rsidRDefault="007225AC" w:rsidP="00E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41437"/>
      <w:docPartObj>
        <w:docPartGallery w:val="Page Numbers (Bottom of Page)"/>
        <w:docPartUnique/>
      </w:docPartObj>
    </w:sdtPr>
    <w:sdtEndPr/>
    <w:sdtContent>
      <w:p w:rsidR="00D16BF1" w:rsidRDefault="00D16BF1">
        <w:pPr>
          <w:pStyle w:val="Piedepgina"/>
          <w:jc w:val="center"/>
        </w:pPr>
        <w:r>
          <w:fldChar w:fldCharType="begin"/>
        </w:r>
        <w:r>
          <w:instrText>PAGE   \* MERGEFORMAT</w:instrText>
        </w:r>
        <w:r>
          <w:fldChar w:fldCharType="separate"/>
        </w:r>
        <w:r w:rsidR="00B1289B" w:rsidRPr="00B1289B">
          <w:rPr>
            <w:noProof/>
            <w:lang w:val="es-ES"/>
          </w:rPr>
          <w:t>2</w:t>
        </w:r>
        <w:r>
          <w:fldChar w:fldCharType="end"/>
        </w:r>
      </w:p>
    </w:sdtContent>
  </w:sdt>
  <w:p w:rsidR="00D16BF1" w:rsidRDefault="00D16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AC" w:rsidRDefault="007225AC" w:rsidP="00E107AE">
      <w:pPr>
        <w:spacing w:after="0" w:line="240" w:lineRule="auto"/>
      </w:pPr>
      <w:r>
        <w:separator/>
      </w:r>
    </w:p>
  </w:footnote>
  <w:footnote w:type="continuationSeparator" w:id="0">
    <w:p w:rsidR="007225AC" w:rsidRDefault="007225AC" w:rsidP="00E1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F1" w:rsidRDefault="00D16BF1">
    <w:pPr>
      <w:pStyle w:val="Encabezado"/>
    </w:pPr>
    <w:r w:rsidRPr="008428FF">
      <w:rPr>
        <w:rFonts w:asciiTheme="minorHAnsi" w:eastAsiaTheme="minorEastAsia" w:hAnsiTheme="minorHAnsi" w:cstheme="minorBidi"/>
        <w:noProof/>
        <w:lang w:val="es-PE" w:eastAsia="es-PE"/>
      </w:rPr>
      <mc:AlternateContent>
        <mc:Choice Requires="wps">
          <w:drawing>
            <wp:anchor distT="0" distB="0" distL="114300" distR="114300" simplePos="0" relativeHeight="251659264" behindDoc="1" locked="0" layoutInCell="1" allowOverlap="1" wp14:anchorId="57963F3D" wp14:editId="3A04FA1A">
              <wp:simplePos x="0" y="0"/>
              <wp:positionH relativeFrom="column">
                <wp:posOffset>4139565</wp:posOffset>
              </wp:positionH>
              <wp:positionV relativeFrom="paragraph">
                <wp:posOffset>74295</wp:posOffset>
              </wp:positionV>
              <wp:extent cx="2453640" cy="514350"/>
              <wp:effectExtent l="0" t="0" r="381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BF1" w:rsidRDefault="00D16BF1" w:rsidP="008428FF">
                          <w:pPr>
                            <w:spacing w:after="0" w:line="240" w:lineRule="auto"/>
                            <w:jc w:val="center"/>
                            <w:rPr>
                              <w:sz w:val="16"/>
                              <w:szCs w:val="16"/>
                            </w:rPr>
                          </w:pPr>
                        </w:p>
                        <w:p w:rsidR="00D16BF1" w:rsidRPr="008428FF" w:rsidRDefault="00D16BF1" w:rsidP="008428FF">
                          <w:pPr>
                            <w:spacing w:after="0" w:line="240" w:lineRule="auto"/>
                            <w:jc w:val="center"/>
                            <w:rPr>
                              <w:sz w:val="14"/>
                              <w:szCs w:val="14"/>
                            </w:rPr>
                          </w:pPr>
                          <w:r w:rsidRPr="008428FF">
                            <w:rPr>
                              <w:sz w:val="14"/>
                              <w:szCs w:val="14"/>
                            </w:rPr>
                            <w:t>“DECENIO DE LAS PERSONAS CON DISCAPACIDAD EN EL PERU”</w:t>
                          </w:r>
                        </w:p>
                        <w:p w:rsidR="00D16BF1" w:rsidRPr="008428FF" w:rsidRDefault="00D16BF1" w:rsidP="008428FF">
                          <w:pPr>
                            <w:spacing w:after="0" w:line="240" w:lineRule="auto"/>
                            <w:jc w:val="center"/>
                            <w:rPr>
                              <w:sz w:val="16"/>
                              <w:szCs w:val="16"/>
                            </w:rPr>
                          </w:pPr>
                          <w:r w:rsidRPr="008428FF">
                            <w:rPr>
                              <w:sz w:val="16"/>
                              <w:szCs w:val="16"/>
                            </w:rPr>
                            <w:t>“Año de la Consolidación del Mar de Grau”</w:t>
                          </w:r>
                        </w:p>
                        <w:p w:rsidR="00D16BF1" w:rsidRDefault="00D16BF1" w:rsidP="008428FF">
                          <w:pPr>
                            <w:rPr>
                              <w:sz w:val="16"/>
                              <w:szCs w:val="16"/>
                            </w:rPr>
                          </w:pPr>
                        </w:p>
                        <w:p w:rsidR="00D16BF1" w:rsidRDefault="00D16BF1" w:rsidP="008428FF">
                          <w:pPr>
                            <w:rPr>
                              <w:sz w:val="16"/>
                              <w:szCs w:val="16"/>
                            </w:rPr>
                          </w:pPr>
                        </w:p>
                        <w:p w:rsidR="00D16BF1" w:rsidRPr="001D710C" w:rsidRDefault="00D16BF1" w:rsidP="008428FF">
                          <w:pPr>
                            <w:rPr>
                              <w:sz w:val="16"/>
                              <w:szCs w:val="16"/>
                            </w:rPr>
                          </w:pPr>
                        </w:p>
                        <w:p w:rsidR="00D16BF1" w:rsidRPr="00ED45CB" w:rsidRDefault="00D16BF1" w:rsidP="008428FF">
                          <w:pPr>
                            <w:jc w:val="center"/>
                            <w:rPr>
                              <w:sz w:val="14"/>
                              <w:szCs w:val="14"/>
                            </w:rPr>
                          </w:pPr>
                          <w:r w:rsidRPr="00ED45CB">
                            <w:rPr>
                              <w:sz w:val="14"/>
                              <w:szCs w:val="14"/>
                            </w:rPr>
                            <w:t>“</w:t>
                          </w:r>
                          <w:r>
                            <w:rPr>
                              <w:sz w:val="14"/>
                              <w:szCs w:val="14"/>
                            </w:rPr>
                            <w:t>Año de la Promoción de la Industria Responsable y del Compromiso Climático</w:t>
                          </w:r>
                          <w:r w:rsidRPr="00ED45CB">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325.95pt;margin-top:5.85pt;width:193.2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" stroked="f">
              <v:textbox>
                <w:txbxContent>
                  <w:p w:rsidR="00D16BF1" w:rsidRDefault="00D16BF1" w:rsidP="008428FF">
                    <w:pPr>
                      <w:spacing w:after="0" w:line="240" w:lineRule="auto"/>
                      <w:jc w:val="center"/>
                      <w:rPr>
                        <w:sz w:val="16"/>
                        <w:szCs w:val="16"/>
                      </w:rPr>
                    </w:pPr>
                  </w:p>
                  <w:p w:rsidR="00D16BF1" w:rsidRPr="008428FF" w:rsidRDefault="00D16BF1" w:rsidP="008428FF">
                    <w:pPr>
                      <w:spacing w:after="0" w:line="240" w:lineRule="auto"/>
                      <w:jc w:val="center"/>
                      <w:rPr>
                        <w:sz w:val="14"/>
                        <w:szCs w:val="14"/>
                      </w:rPr>
                    </w:pPr>
                    <w:r w:rsidRPr="008428FF">
                      <w:rPr>
                        <w:sz w:val="14"/>
                        <w:szCs w:val="14"/>
                      </w:rPr>
                      <w:t>“DECENIO DE LAS PERSONAS CON DISCAPACIDAD EN EL PERU”</w:t>
                    </w:r>
                  </w:p>
                  <w:p w:rsidR="00D16BF1" w:rsidRPr="008428FF" w:rsidRDefault="00D16BF1" w:rsidP="008428FF">
                    <w:pPr>
                      <w:spacing w:after="0" w:line="240" w:lineRule="auto"/>
                      <w:jc w:val="center"/>
                      <w:rPr>
                        <w:sz w:val="16"/>
                        <w:szCs w:val="16"/>
                      </w:rPr>
                    </w:pPr>
                    <w:r w:rsidRPr="008428FF">
                      <w:rPr>
                        <w:sz w:val="16"/>
                        <w:szCs w:val="16"/>
                      </w:rPr>
                      <w:t>“Año de la Consolidación del Mar de Grau”</w:t>
                    </w:r>
                  </w:p>
                  <w:p w:rsidR="00D16BF1" w:rsidRDefault="00D16BF1" w:rsidP="008428FF">
                    <w:pPr>
                      <w:rPr>
                        <w:sz w:val="16"/>
                        <w:szCs w:val="16"/>
                      </w:rPr>
                    </w:pPr>
                  </w:p>
                  <w:p w:rsidR="00D16BF1" w:rsidRDefault="00D16BF1" w:rsidP="008428FF">
                    <w:pPr>
                      <w:rPr>
                        <w:sz w:val="16"/>
                        <w:szCs w:val="16"/>
                      </w:rPr>
                    </w:pPr>
                  </w:p>
                  <w:p w:rsidR="00D16BF1" w:rsidRPr="001D710C" w:rsidRDefault="00D16BF1" w:rsidP="008428FF">
                    <w:pPr>
                      <w:rPr>
                        <w:sz w:val="16"/>
                        <w:szCs w:val="16"/>
                      </w:rPr>
                    </w:pPr>
                  </w:p>
                  <w:p w:rsidR="00D16BF1" w:rsidRPr="00ED45CB" w:rsidRDefault="00D16BF1" w:rsidP="008428FF">
                    <w:pPr>
                      <w:jc w:val="center"/>
                      <w:rPr>
                        <w:sz w:val="14"/>
                        <w:szCs w:val="14"/>
                      </w:rPr>
                    </w:pPr>
                    <w:r w:rsidRPr="00ED45CB">
                      <w:rPr>
                        <w:sz w:val="14"/>
                        <w:szCs w:val="14"/>
                      </w:rPr>
                      <w:t>“</w:t>
                    </w:r>
                    <w:r>
                      <w:rPr>
                        <w:sz w:val="14"/>
                        <w:szCs w:val="14"/>
                      </w:rPr>
                      <w:t>Año de la Promoción de la Industria Responsable y del Compromiso Climático</w:t>
                    </w:r>
                    <w:r w:rsidRPr="00ED45CB">
                      <w:rPr>
                        <w:sz w:val="14"/>
                        <w:szCs w:val="14"/>
                      </w:rPr>
                      <w:t>”</w:t>
                    </w:r>
                  </w:p>
                </w:txbxContent>
              </v:textbox>
            </v:shape>
          </w:pict>
        </mc:Fallback>
      </mc:AlternateContent>
    </w:r>
    <w:r>
      <w:rPr>
        <w:noProof/>
        <w:lang w:val="es-PE" w:eastAsia="es-PE"/>
      </w:rPr>
      <w:drawing>
        <wp:anchor distT="0" distB="0" distL="114300" distR="114300" simplePos="0" relativeHeight="251660288" behindDoc="1" locked="0" layoutInCell="1" allowOverlap="1" wp14:anchorId="6BFB8358" wp14:editId="2AEAC73F">
          <wp:simplePos x="0" y="0"/>
          <wp:positionH relativeFrom="column">
            <wp:posOffset>-327660</wp:posOffset>
          </wp:positionH>
          <wp:positionV relativeFrom="paragraph">
            <wp:posOffset>140970</wp:posOffset>
          </wp:positionV>
          <wp:extent cx="4468495" cy="426720"/>
          <wp:effectExtent l="0" t="0" r="8255" b="0"/>
          <wp:wrapTight wrapText="bothSides">
            <wp:wrapPolygon edited="0">
              <wp:start x="0" y="0"/>
              <wp:lineTo x="0" y="20250"/>
              <wp:lineTo x="21548" y="20250"/>
              <wp:lineTo x="215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435_"/>
      </v:shape>
    </w:pict>
  </w:numPicBullet>
  <w:abstractNum w:abstractNumId="0">
    <w:nsid w:val="08E60B9D"/>
    <w:multiLevelType w:val="hybridMultilevel"/>
    <w:tmpl w:val="CFD2548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DFD6299"/>
    <w:multiLevelType w:val="hybridMultilevel"/>
    <w:tmpl w:val="584CE5EE"/>
    <w:lvl w:ilvl="0" w:tplc="063C8D9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E5336A7"/>
    <w:multiLevelType w:val="hybridMultilevel"/>
    <w:tmpl w:val="075A5724"/>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18C26D16"/>
    <w:multiLevelType w:val="multilevel"/>
    <w:tmpl w:val="0CB4B8EC"/>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
    <w:nsid w:val="1DD651EA"/>
    <w:multiLevelType w:val="hybridMultilevel"/>
    <w:tmpl w:val="35B005C0"/>
    <w:lvl w:ilvl="0" w:tplc="4242691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18A5681"/>
    <w:multiLevelType w:val="hybridMultilevel"/>
    <w:tmpl w:val="3B70C1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2E27489"/>
    <w:multiLevelType w:val="hybridMultilevel"/>
    <w:tmpl w:val="B9CA32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F13EF1"/>
    <w:multiLevelType w:val="hybridMultilevel"/>
    <w:tmpl w:val="439E82F0"/>
    <w:lvl w:ilvl="0" w:tplc="5F3AD04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14B59C4"/>
    <w:multiLevelType w:val="hybridMultilevel"/>
    <w:tmpl w:val="B31CE0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EBF6DF5"/>
    <w:multiLevelType w:val="hybridMultilevel"/>
    <w:tmpl w:val="E6F043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D003609"/>
    <w:multiLevelType w:val="hybridMultilevel"/>
    <w:tmpl w:val="57EA45DA"/>
    <w:lvl w:ilvl="0" w:tplc="E034DEF8">
      <w:start w:val="1"/>
      <w:numFmt w:val="decimal"/>
      <w:lvlText w:val="3.%1"/>
      <w:lvlJc w:val="left"/>
      <w:pPr>
        <w:ind w:left="1428" w:hanging="360"/>
      </w:pPr>
      <w:rPr>
        <w:rFonts w:ascii="Arial" w:hAnsi="Arial" w:cs="Arial" w:hint="default"/>
        <w:sz w:val="18"/>
        <w:szCs w:val="18"/>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1">
    <w:nsid w:val="5FB55D36"/>
    <w:multiLevelType w:val="multilevel"/>
    <w:tmpl w:val="39B66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0A4F22"/>
    <w:multiLevelType w:val="hybridMultilevel"/>
    <w:tmpl w:val="A77483AA"/>
    <w:lvl w:ilvl="0" w:tplc="77BE1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98D0D0E"/>
    <w:multiLevelType w:val="hybridMultilevel"/>
    <w:tmpl w:val="38F200FE"/>
    <w:lvl w:ilvl="0" w:tplc="407C48E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AE10A9"/>
    <w:multiLevelType w:val="hybridMultilevel"/>
    <w:tmpl w:val="A384751C"/>
    <w:lvl w:ilvl="0" w:tplc="280A000B">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7418053D"/>
    <w:multiLevelType w:val="hybridMultilevel"/>
    <w:tmpl w:val="DD72E05A"/>
    <w:lvl w:ilvl="0" w:tplc="F1A4A75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nsid w:val="74BA472C"/>
    <w:multiLevelType w:val="multilevel"/>
    <w:tmpl w:val="3B3A73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E42E9A"/>
    <w:multiLevelType w:val="hybridMultilevel"/>
    <w:tmpl w:val="FA8C8FC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6D10648"/>
    <w:multiLevelType w:val="hybridMultilevel"/>
    <w:tmpl w:val="37FAC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72645F6"/>
    <w:multiLevelType w:val="hybridMultilevel"/>
    <w:tmpl w:val="880A7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C9072E7"/>
    <w:multiLevelType w:val="hybridMultilevel"/>
    <w:tmpl w:val="483A340A"/>
    <w:lvl w:ilvl="0" w:tplc="A404BB1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7DB606CC"/>
    <w:multiLevelType w:val="hybridMultilevel"/>
    <w:tmpl w:val="EE10801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14"/>
  </w:num>
  <w:num w:numId="5">
    <w:abstractNumId w:val="0"/>
  </w:num>
  <w:num w:numId="6">
    <w:abstractNumId w:val="9"/>
  </w:num>
  <w:num w:numId="7">
    <w:abstractNumId w:val="6"/>
  </w:num>
  <w:num w:numId="8">
    <w:abstractNumId w:val="11"/>
  </w:num>
  <w:num w:numId="9">
    <w:abstractNumId w:val="16"/>
  </w:num>
  <w:num w:numId="10">
    <w:abstractNumId w:val="18"/>
  </w:num>
  <w:num w:numId="11">
    <w:abstractNumId w:val="17"/>
  </w:num>
  <w:num w:numId="12">
    <w:abstractNumId w:val="2"/>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
  </w:num>
  <w:num w:numId="18">
    <w:abstractNumId w:val="3"/>
  </w:num>
  <w:num w:numId="19">
    <w:abstractNumId w:val="8"/>
  </w:num>
  <w:num w:numId="20">
    <w:abstractNumId w:val="15"/>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47"/>
    <w:rsid w:val="000053FE"/>
    <w:rsid w:val="000157FF"/>
    <w:rsid w:val="00025E26"/>
    <w:rsid w:val="00027A9E"/>
    <w:rsid w:val="00036931"/>
    <w:rsid w:val="0004280A"/>
    <w:rsid w:val="00053751"/>
    <w:rsid w:val="00054068"/>
    <w:rsid w:val="00057B15"/>
    <w:rsid w:val="0006073F"/>
    <w:rsid w:val="00062814"/>
    <w:rsid w:val="0007156A"/>
    <w:rsid w:val="00075F07"/>
    <w:rsid w:val="00076CD7"/>
    <w:rsid w:val="000822EC"/>
    <w:rsid w:val="000940C7"/>
    <w:rsid w:val="00096E86"/>
    <w:rsid w:val="000A0375"/>
    <w:rsid w:val="000B4472"/>
    <w:rsid w:val="000B46AA"/>
    <w:rsid w:val="000C0744"/>
    <w:rsid w:val="000C51FE"/>
    <w:rsid w:val="000D10EA"/>
    <w:rsid w:val="000D1266"/>
    <w:rsid w:val="000D1F47"/>
    <w:rsid w:val="000D3910"/>
    <w:rsid w:val="000E1C7B"/>
    <w:rsid w:val="000E1EDA"/>
    <w:rsid w:val="0011226C"/>
    <w:rsid w:val="00122EFC"/>
    <w:rsid w:val="00126EE6"/>
    <w:rsid w:val="00137200"/>
    <w:rsid w:val="001435F3"/>
    <w:rsid w:val="00156E01"/>
    <w:rsid w:val="00167410"/>
    <w:rsid w:val="00175700"/>
    <w:rsid w:val="001758AF"/>
    <w:rsid w:val="00181201"/>
    <w:rsid w:val="0019535A"/>
    <w:rsid w:val="00196B35"/>
    <w:rsid w:val="001A17E2"/>
    <w:rsid w:val="001C3CB2"/>
    <w:rsid w:val="001C5555"/>
    <w:rsid w:val="001C70BE"/>
    <w:rsid w:val="001C7612"/>
    <w:rsid w:val="001D6ECD"/>
    <w:rsid w:val="001E2872"/>
    <w:rsid w:val="001E4130"/>
    <w:rsid w:val="00201124"/>
    <w:rsid w:val="00205CE1"/>
    <w:rsid w:val="00206B7C"/>
    <w:rsid w:val="00206DC0"/>
    <w:rsid w:val="00220ECC"/>
    <w:rsid w:val="00254023"/>
    <w:rsid w:val="002674BB"/>
    <w:rsid w:val="0027106D"/>
    <w:rsid w:val="0028276B"/>
    <w:rsid w:val="0028299E"/>
    <w:rsid w:val="002A5687"/>
    <w:rsid w:val="002A79BE"/>
    <w:rsid w:val="002B1A42"/>
    <w:rsid w:val="002B774D"/>
    <w:rsid w:val="002D0544"/>
    <w:rsid w:val="002D0CC4"/>
    <w:rsid w:val="002D4557"/>
    <w:rsid w:val="002E407A"/>
    <w:rsid w:val="00313D8D"/>
    <w:rsid w:val="0033386F"/>
    <w:rsid w:val="003378E0"/>
    <w:rsid w:val="003452A8"/>
    <w:rsid w:val="00350777"/>
    <w:rsid w:val="00360041"/>
    <w:rsid w:val="0036025A"/>
    <w:rsid w:val="00360906"/>
    <w:rsid w:val="00363F03"/>
    <w:rsid w:val="00366B99"/>
    <w:rsid w:val="00380166"/>
    <w:rsid w:val="00380F10"/>
    <w:rsid w:val="0038274E"/>
    <w:rsid w:val="00386D58"/>
    <w:rsid w:val="003A1E51"/>
    <w:rsid w:val="003A33B9"/>
    <w:rsid w:val="003B7818"/>
    <w:rsid w:val="003C0170"/>
    <w:rsid w:val="003C0EA8"/>
    <w:rsid w:val="003C5A98"/>
    <w:rsid w:val="003C646F"/>
    <w:rsid w:val="003C7794"/>
    <w:rsid w:val="003D071A"/>
    <w:rsid w:val="003E5C0B"/>
    <w:rsid w:val="00404784"/>
    <w:rsid w:val="00420041"/>
    <w:rsid w:val="0043514C"/>
    <w:rsid w:val="00437FE5"/>
    <w:rsid w:val="00441B2B"/>
    <w:rsid w:val="004512CB"/>
    <w:rsid w:val="00451D4D"/>
    <w:rsid w:val="00461A55"/>
    <w:rsid w:val="00480DEB"/>
    <w:rsid w:val="004A3684"/>
    <w:rsid w:val="004C36EA"/>
    <w:rsid w:val="004D6BFF"/>
    <w:rsid w:val="004F4244"/>
    <w:rsid w:val="00501865"/>
    <w:rsid w:val="00520B48"/>
    <w:rsid w:val="00533B7E"/>
    <w:rsid w:val="005429E7"/>
    <w:rsid w:val="0054570B"/>
    <w:rsid w:val="00546504"/>
    <w:rsid w:val="005710B9"/>
    <w:rsid w:val="005963FF"/>
    <w:rsid w:val="005A0164"/>
    <w:rsid w:val="005A462E"/>
    <w:rsid w:val="00600822"/>
    <w:rsid w:val="006070FD"/>
    <w:rsid w:val="00611233"/>
    <w:rsid w:val="006228CC"/>
    <w:rsid w:val="0062636A"/>
    <w:rsid w:val="00632427"/>
    <w:rsid w:val="006366F5"/>
    <w:rsid w:val="00643A55"/>
    <w:rsid w:val="006464E5"/>
    <w:rsid w:val="00655693"/>
    <w:rsid w:val="0065578C"/>
    <w:rsid w:val="00656814"/>
    <w:rsid w:val="006642DF"/>
    <w:rsid w:val="006657C9"/>
    <w:rsid w:val="006909FC"/>
    <w:rsid w:val="00694669"/>
    <w:rsid w:val="006A3428"/>
    <w:rsid w:val="006C74DC"/>
    <w:rsid w:val="006D49B8"/>
    <w:rsid w:val="006D69E3"/>
    <w:rsid w:val="006E59B6"/>
    <w:rsid w:val="006E7AA1"/>
    <w:rsid w:val="0071549F"/>
    <w:rsid w:val="007225AC"/>
    <w:rsid w:val="00732D90"/>
    <w:rsid w:val="00751FFF"/>
    <w:rsid w:val="00752231"/>
    <w:rsid w:val="00766AC2"/>
    <w:rsid w:val="00770083"/>
    <w:rsid w:val="00773E5C"/>
    <w:rsid w:val="00790F9C"/>
    <w:rsid w:val="00792625"/>
    <w:rsid w:val="007A37EF"/>
    <w:rsid w:val="007A4D17"/>
    <w:rsid w:val="007B2B90"/>
    <w:rsid w:val="007C55E5"/>
    <w:rsid w:val="007C69EC"/>
    <w:rsid w:val="007D6860"/>
    <w:rsid w:val="007E2A58"/>
    <w:rsid w:val="007E2C9B"/>
    <w:rsid w:val="007F2F56"/>
    <w:rsid w:val="007F3C31"/>
    <w:rsid w:val="0081038D"/>
    <w:rsid w:val="008133C1"/>
    <w:rsid w:val="00815871"/>
    <w:rsid w:val="00820D59"/>
    <w:rsid w:val="00823C8B"/>
    <w:rsid w:val="00827FB3"/>
    <w:rsid w:val="0083784C"/>
    <w:rsid w:val="008420DB"/>
    <w:rsid w:val="008428FF"/>
    <w:rsid w:val="00844842"/>
    <w:rsid w:val="0084762F"/>
    <w:rsid w:val="00851888"/>
    <w:rsid w:val="00872697"/>
    <w:rsid w:val="008871B0"/>
    <w:rsid w:val="0089391C"/>
    <w:rsid w:val="0089602C"/>
    <w:rsid w:val="008A1CCD"/>
    <w:rsid w:val="008B1568"/>
    <w:rsid w:val="008B1733"/>
    <w:rsid w:val="008B4FD9"/>
    <w:rsid w:val="008B5F77"/>
    <w:rsid w:val="008B7780"/>
    <w:rsid w:val="008C04B9"/>
    <w:rsid w:val="008D6138"/>
    <w:rsid w:val="008E2D9D"/>
    <w:rsid w:val="008E2F1D"/>
    <w:rsid w:val="008E3147"/>
    <w:rsid w:val="008F33FD"/>
    <w:rsid w:val="008F6845"/>
    <w:rsid w:val="00915067"/>
    <w:rsid w:val="009201EC"/>
    <w:rsid w:val="00933BFB"/>
    <w:rsid w:val="009401D7"/>
    <w:rsid w:val="009461A8"/>
    <w:rsid w:val="009550CD"/>
    <w:rsid w:val="00965BB2"/>
    <w:rsid w:val="00967248"/>
    <w:rsid w:val="009769DC"/>
    <w:rsid w:val="00985E5B"/>
    <w:rsid w:val="00992C81"/>
    <w:rsid w:val="00992EBD"/>
    <w:rsid w:val="009932AE"/>
    <w:rsid w:val="009A6C6E"/>
    <w:rsid w:val="009B27D4"/>
    <w:rsid w:val="009B5CC5"/>
    <w:rsid w:val="009E1B76"/>
    <w:rsid w:val="009F0BA8"/>
    <w:rsid w:val="009F0EA1"/>
    <w:rsid w:val="00A2062C"/>
    <w:rsid w:val="00A33890"/>
    <w:rsid w:val="00A4717F"/>
    <w:rsid w:val="00A74363"/>
    <w:rsid w:val="00A941A0"/>
    <w:rsid w:val="00AA5BAC"/>
    <w:rsid w:val="00AC252C"/>
    <w:rsid w:val="00AF6FC2"/>
    <w:rsid w:val="00B01ACF"/>
    <w:rsid w:val="00B1289B"/>
    <w:rsid w:val="00B14DE6"/>
    <w:rsid w:val="00B20103"/>
    <w:rsid w:val="00B225CD"/>
    <w:rsid w:val="00B26ACA"/>
    <w:rsid w:val="00B4104D"/>
    <w:rsid w:val="00B42E14"/>
    <w:rsid w:val="00B43C54"/>
    <w:rsid w:val="00B43D44"/>
    <w:rsid w:val="00B45D5A"/>
    <w:rsid w:val="00B510D8"/>
    <w:rsid w:val="00B52FE0"/>
    <w:rsid w:val="00B65AD5"/>
    <w:rsid w:val="00B737ED"/>
    <w:rsid w:val="00B746EC"/>
    <w:rsid w:val="00B74E84"/>
    <w:rsid w:val="00B75438"/>
    <w:rsid w:val="00B822C6"/>
    <w:rsid w:val="00B905C1"/>
    <w:rsid w:val="00B96A0B"/>
    <w:rsid w:val="00B976E6"/>
    <w:rsid w:val="00BB1EEA"/>
    <w:rsid w:val="00BB47F2"/>
    <w:rsid w:val="00BD2A61"/>
    <w:rsid w:val="00BD799B"/>
    <w:rsid w:val="00BE0770"/>
    <w:rsid w:val="00C12F27"/>
    <w:rsid w:val="00C17E96"/>
    <w:rsid w:val="00C24ABC"/>
    <w:rsid w:val="00C36BB8"/>
    <w:rsid w:val="00C4256F"/>
    <w:rsid w:val="00C43A51"/>
    <w:rsid w:val="00C52659"/>
    <w:rsid w:val="00C52B89"/>
    <w:rsid w:val="00C748C6"/>
    <w:rsid w:val="00C7585D"/>
    <w:rsid w:val="00C90522"/>
    <w:rsid w:val="00C93C25"/>
    <w:rsid w:val="00CA3690"/>
    <w:rsid w:val="00CB05D6"/>
    <w:rsid w:val="00CB581F"/>
    <w:rsid w:val="00CC7892"/>
    <w:rsid w:val="00CD73D0"/>
    <w:rsid w:val="00CF34DB"/>
    <w:rsid w:val="00D16BF1"/>
    <w:rsid w:val="00D259F8"/>
    <w:rsid w:val="00D376CD"/>
    <w:rsid w:val="00D4640E"/>
    <w:rsid w:val="00D53B16"/>
    <w:rsid w:val="00D57E69"/>
    <w:rsid w:val="00D65093"/>
    <w:rsid w:val="00D70916"/>
    <w:rsid w:val="00D711F9"/>
    <w:rsid w:val="00D76DA1"/>
    <w:rsid w:val="00D90E15"/>
    <w:rsid w:val="00DC24B9"/>
    <w:rsid w:val="00DD5B7C"/>
    <w:rsid w:val="00DF3BFB"/>
    <w:rsid w:val="00E01463"/>
    <w:rsid w:val="00E107AE"/>
    <w:rsid w:val="00E14521"/>
    <w:rsid w:val="00E3495B"/>
    <w:rsid w:val="00E45F5C"/>
    <w:rsid w:val="00E63C3E"/>
    <w:rsid w:val="00E671CA"/>
    <w:rsid w:val="00E80DF1"/>
    <w:rsid w:val="00E83E0D"/>
    <w:rsid w:val="00E917F7"/>
    <w:rsid w:val="00E92CB3"/>
    <w:rsid w:val="00E97087"/>
    <w:rsid w:val="00EB74D1"/>
    <w:rsid w:val="00EB7D00"/>
    <w:rsid w:val="00EC395F"/>
    <w:rsid w:val="00EC6428"/>
    <w:rsid w:val="00ED1DC7"/>
    <w:rsid w:val="00ED1EB1"/>
    <w:rsid w:val="00ED424A"/>
    <w:rsid w:val="00ED4381"/>
    <w:rsid w:val="00ED49EE"/>
    <w:rsid w:val="00EE26A4"/>
    <w:rsid w:val="00F0548A"/>
    <w:rsid w:val="00F05FA8"/>
    <w:rsid w:val="00F14D7E"/>
    <w:rsid w:val="00F23916"/>
    <w:rsid w:val="00F3740A"/>
    <w:rsid w:val="00F639E2"/>
    <w:rsid w:val="00F6516D"/>
    <w:rsid w:val="00F65C24"/>
    <w:rsid w:val="00F70668"/>
    <w:rsid w:val="00FB3647"/>
    <w:rsid w:val="00FC00B5"/>
    <w:rsid w:val="00FC21FC"/>
    <w:rsid w:val="00FE1DF1"/>
    <w:rsid w:val="00FE42AF"/>
    <w:rsid w:val="00FF134D"/>
    <w:rsid w:val="00FF15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A"/>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A,List Paragraph"/>
    <w:basedOn w:val="Normal"/>
    <w:link w:val="PrrafodelistaCar"/>
    <w:uiPriority w:val="99"/>
    <w:qFormat/>
    <w:rsid w:val="000D1F47"/>
    <w:pPr>
      <w:ind w:left="720"/>
      <w:contextualSpacing/>
    </w:pPr>
  </w:style>
  <w:style w:type="paragraph" w:customStyle="1" w:styleId="estilov12">
    <w:name w:val="estilov12"/>
    <w:basedOn w:val="Normal"/>
    <w:rsid w:val="000C51FE"/>
    <w:pPr>
      <w:spacing w:before="100" w:beforeAutospacing="1" w:after="100" w:afterAutospacing="1" w:line="240" w:lineRule="auto"/>
    </w:pPr>
    <w:rPr>
      <w:rFonts w:ascii="Verdana" w:eastAsia="Times New Roman" w:hAnsi="Verdana"/>
      <w:color w:val="006699"/>
      <w:lang w:val="es-ES" w:eastAsia="es-ES"/>
    </w:rPr>
  </w:style>
  <w:style w:type="paragraph" w:styleId="Textodeglobo">
    <w:name w:val="Balloon Text"/>
    <w:basedOn w:val="Normal"/>
    <w:link w:val="TextodegloboCar"/>
    <w:uiPriority w:val="99"/>
    <w:semiHidden/>
    <w:unhideWhenUsed/>
    <w:rsid w:val="000C5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1FE"/>
    <w:rPr>
      <w:rFonts w:ascii="Tahoma" w:eastAsia="Calibri" w:hAnsi="Tahoma" w:cs="Tahoma"/>
      <w:sz w:val="16"/>
      <w:szCs w:val="16"/>
      <w:lang w:val="es-ES_tradnl"/>
    </w:rPr>
  </w:style>
  <w:style w:type="paragraph" w:styleId="Encabezado">
    <w:name w:val="header"/>
    <w:basedOn w:val="Normal"/>
    <w:link w:val="EncabezadoCar"/>
    <w:unhideWhenUsed/>
    <w:rsid w:val="00E107AE"/>
    <w:pPr>
      <w:tabs>
        <w:tab w:val="center" w:pos="4419"/>
        <w:tab w:val="right" w:pos="8838"/>
      </w:tabs>
      <w:spacing w:after="0" w:line="240" w:lineRule="auto"/>
    </w:pPr>
  </w:style>
  <w:style w:type="character" w:customStyle="1" w:styleId="EncabezadoCar">
    <w:name w:val="Encabezado Car"/>
    <w:basedOn w:val="Fuentedeprrafopredeter"/>
    <w:link w:val="Encabezado"/>
    <w:rsid w:val="00E107AE"/>
    <w:rPr>
      <w:rFonts w:ascii="Calibri" w:eastAsia="Calibri" w:hAnsi="Calibri" w:cs="Times New Roman"/>
      <w:lang w:val="es-ES_tradnl"/>
    </w:rPr>
  </w:style>
  <w:style w:type="paragraph" w:styleId="Piedepgina">
    <w:name w:val="footer"/>
    <w:basedOn w:val="Normal"/>
    <w:link w:val="PiedepginaCar"/>
    <w:uiPriority w:val="99"/>
    <w:unhideWhenUsed/>
    <w:rsid w:val="00E10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7AE"/>
    <w:rPr>
      <w:rFonts w:ascii="Calibri" w:eastAsia="Calibri" w:hAnsi="Calibri" w:cs="Times New Roman"/>
      <w:lang w:val="es-ES_tradnl"/>
    </w:rPr>
  </w:style>
  <w:style w:type="character" w:customStyle="1" w:styleId="PrrafodelistaCar">
    <w:name w:val="Párrafo de lista Car"/>
    <w:aliases w:val="TITULO A Car,List Paragraph Car"/>
    <w:link w:val="Prrafodelista"/>
    <w:uiPriority w:val="99"/>
    <w:locked/>
    <w:rsid w:val="00420041"/>
    <w:rPr>
      <w:rFonts w:ascii="Calibri" w:eastAsia="Calibri" w:hAnsi="Calibri"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A"/>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A,List Paragraph"/>
    <w:basedOn w:val="Normal"/>
    <w:link w:val="PrrafodelistaCar"/>
    <w:uiPriority w:val="99"/>
    <w:qFormat/>
    <w:rsid w:val="000D1F47"/>
    <w:pPr>
      <w:ind w:left="720"/>
      <w:contextualSpacing/>
    </w:pPr>
  </w:style>
  <w:style w:type="paragraph" w:customStyle="1" w:styleId="estilov12">
    <w:name w:val="estilov12"/>
    <w:basedOn w:val="Normal"/>
    <w:rsid w:val="000C51FE"/>
    <w:pPr>
      <w:spacing w:before="100" w:beforeAutospacing="1" w:after="100" w:afterAutospacing="1" w:line="240" w:lineRule="auto"/>
    </w:pPr>
    <w:rPr>
      <w:rFonts w:ascii="Verdana" w:eastAsia="Times New Roman" w:hAnsi="Verdana"/>
      <w:color w:val="006699"/>
      <w:lang w:val="es-ES" w:eastAsia="es-ES"/>
    </w:rPr>
  </w:style>
  <w:style w:type="paragraph" w:styleId="Textodeglobo">
    <w:name w:val="Balloon Text"/>
    <w:basedOn w:val="Normal"/>
    <w:link w:val="TextodegloboCar"/>
    <w:uiPriority w:val="99"/>
    <w:semiHidden/>
    <w:unhideWhenUsed/>
    <w:rsid w:val="000C5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1FE"/>
    <w:rPr>
      <w:rFonts w:ascii="Tahoma" w:eastAsia="Calibri" w:hAnsi="Tahoma" w:cs="Tahoma"/>
      <w:sz w:val="16"/>
      <w:szCs w:val="16"/>
      <w:lang w:val="es-ES_tradnl"/>
    </w:rPr>
  </w:style>
  <w:style w:type="paragraph" w:styleId="Encabezado">
    <w:name w:val="header"/>
    <w:basedOn w:val="Normal"/>
    <w:link w:val="EncabezadoCar"/>
    <w:unhideWhenUsed/>
    <w:rsid w:val="00E107AE"/>
    <w:pPr>
      <w:tabs>
        <w:tab w:val="center" w:pos="4419"/>
        <w:tab w:val="right" w:pos="8838"/>
      </w:tabs>
      <w:spacing w:after="0" w:line="240" w:lineRule="auto"/>
    </w:pPr>
  </w:style>
  <w:style w:type="character" w:customStyle="1" w:styleId="EncabezadoCar">
    <w:name w:val="Encabezado Car"/>
    <w:basedOn w:val="Fuentedeprrafopredeter"/>
    <w:link w:val="Encabezado"/>
    <w:rsid w:val="00E107AE"/>
    <w:rPr>
      <w:rFonts w:ascii="Calibri" w:eastAsia="Calibri" w:hAnsi="Calibri" w:cs="Times New Roman"/>
      <w:lang w:val="es-ES_tradnl"/>
    </w:rPr>
  </w:style>
  <w:style w:type="paragraph" w:styleId="Piedepgina">
    <w:name w:val="footer"/>
    <w:basedOn w:val="Normal"/>
    <w:link w:val="PiedepginaCar"/>
    <w:uiPriority w:val="99"/>
    <w:unhideWhenUsed/>
    <w:rsid w:val="00E10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7AE"/>
    <w:rPr>
      <w:rFonts w:ascii="Calibri" w:eastAsia="Calibri" w:hAnsi="Calibri" w:cs="Times New Roman"/>
      <w:lang w:val="es-ES_tradnl"/>
    </w:rPr>
  </w:style>
  <w:style w:type="character" w:customStyle="1" w:styleId="PrrafodelistaCar">
    <w:name w:val="Párrafo de lista Car"/>
    <w:aliases w:val="TITULO A Car,List Paragraph Car"/>
    <w:link w:val="Prrafodelista"/>
    <w:uiPriority w:val="99"/>
    <w:locked/>
    <w:rsid w:val="00420041"/>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6601">
      <w:bodyDiv w:val="1"/>
      <w:marLeft w:val="0"/>
      <w:marRight w:val="0"/>
      <w:marTop w:val="0"/>
      <w:marBottom w:val="0"/>
      <w:divBdr>
        <w:top w:val="none" w:sz="0" w:space="0" w:color="auto"/>
        <w:left w:val="none" w:sz="0" w:space="0" w:color="auto"/>
        <w:bottom w:val="none" w:sz="0" w:space="0" w:color="auto"/>
        <w:right w:val="none" w:sz="0" w:space="0" w:color="auto"/>
      </w:divBdr>
    </w:div>
    <w:div w:id="704988515">
      <w:bodyDiv w:val="1"/>
      <w:marLeft w:val="0"/>
      <w:marRight w:val="0"/>
      <w:marTop w:val="0"/>
      <w:marBottom w:val="0"/>
      <w:divBdr>
        <w:top w:val="none" w:sz="0" w:space="0" w:color="auto"/>
        <w:left w:val="none" w:sz="0" w:space="0" w:color="auto"/>
        <w:bottom w:val="none" w:sz="0" w:space="0" w:color="auto"/>
        <w:right w:val="none" w:sz="0" w:space="0" w:color="auto"/>
      </w:divBdr>
    </w:div>
    <w:div w:id="867108685">
      <w:bodyDiv w:val="1"/>
      <w:marLeft w:val="0"/>
      <w:marRight w:val="0"/>
      <w:marTop w:val="0"/>
      <w:marBottom w:val="0"/>
      <w:divBdr>
        <w:top w:val="none" w:sz="0" w:space="0" w:color="auto"/>
        <w:left w:val="none" w:sz="0" w:space="0" w:color="auto"/>
        <w:bottom w:val="none" w:sz="0" w:space="0" w:color="auto"/>
        <w:right w:val="none" w:sz="0" w:space="0" w:color="auto"/>
      </w:divBdr>
    </w:div>
    <w:div w:id="1019308833">
      <w:bodyDiv w:val="1"/>
      <w:marLeft w:val="0"/>
      <w:marRight w:val="0"/>
      <w:marTop w:val="0"/>
      <w:marBottom w:val="0"/>
      <w:divBdr>
        <w:top w:val="none" w:sz="0" w:space="0" w:color="auto"/>
        <w:left w:val="none" w:sz="0" w:space="0" w:color="auto"/>
        <w:bottom w:val="none" w:sz="0" w:space="0" w:color="auto"/>
        <w:right w:val="none" w:sz="0" w:space="0" w:color="auto"/>
      </w:divBdr>
    </w:div>
    <w:div w:id="1042943313">
      <w:bodyDiv w:val="1"/>
      <w:marLeft w:val="0"/>
      <w:marRight w:val="0"/>
      <w:marTop w:val="0"/>
      <w:marBottom w:val="0"/>
      <w:divBdr>
        <w:top w:val="none" w:sz="0" w:space="0" w:color="auto"/>
        <w:left w:val="none" w:sz="0" w:space="0" w:color="auto"/>
        <w:bottom w:val="none" w:sz="0" w:space="0" w:color="auto"/>
        <w:right w:val="none" w:sz="0" w:space="0" w:color="auto"/>
      </w:divBdr>
    </w:div>
    <w:div w:id="1043018287">
      <w:bodyDiv w:val="1"/>
      <w:marLeft w:val="0"/>
      <w:marRight w:val="0"/>
      <w:marTop w:val="0"/>
      <w:marBottom w:val="0"/>
      <w:divBdr>
        <w:top w:val="none" w:sz="0" w:space="0" w:color="auto"/>
        <w:left w:val="none" w:sz="0" w:space="0" w:color="auto"/>
        <w:bottom w:val="none" w:sz="0" w:space="0" w:color="auto"/>
        <w:right w:val="none" w:sz="0" w:space="0" w:color="auto"/>
      </w:divBdr>
    </w:div>
    <w:div w:id="1216237834">
      <w:bodyDiv w:val="1"/>
      <w:marLeft w:val="0"/>
      <w:marRight w:val="0"/>
      <w:marTop w:val="0"/>
      <w:marBottom w:val="0"/>
      <w:divBdr>
        <w:top w:val="none" w:sz="0" w:space="0" w:color="auto"/>
        <w:left w:val="none" w:sz="0" w:space="0" w:color="auto"/>
        <w:bottom w:val="none" w:sz="0" w:space="0" w:color="auto"/>
        <w:right w:val="none" w:sz="0" w:space="0" w:color="auto"/>
      </w:divBdr>
    </w:div>
    <w:div w:id="1285230014">
      <w:bodyDiv w:val="1"/>
      <w:marLeft w:val="0"/>
      <w:marRight w:val="0"/>
      <w:marTop w:val="0"/>
      <w:marBottom w:val="0"/>
      <w:divBdr>
        <w:top w:val="none" w:sz="0" w:space="0" w:color="auto"/>
        <w:left w:val="none" w:sz="0" w:space="0" w:color="auto"/>
        <w:bottom w:val="none" w:sz="0" w:space="0" w:color="auto"/>
        <w:right w:val="none" w:sz="0" w:space="0" w:color="auto"/>
      </w:divBdr>
    </w:div>
    <w:div w:id="1473669523">
      <w:bodyDiv w:val="1"/>
      <w:marLeft w:val="0"/>
      <w:marRight w:val="0"/>
      <w:marTop w:val="0"/>
      <w:marBottom w:val="0"/>
      <w:divBdr>
        <w:top w:val="none" w:sz="0" w:space="0" w:color="auto"/>
        <w:left w:val="none" w:sz="0" w:space="0" w:color="auto"/>
        <w:bottom w:val="none" w:sz="0" w:space="0" w:color="auto"/>
        <w:right w:val="none" w:sz="0" w:space="0" w:color="auto"/>
      </w:divBdr>
    </w:div>
    <w:div w:id="17286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theme" Target="theme/theme1.xm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footer" Target="footer1.xml"/><Relationship Id="rId20" Type="http://schemas.openxmlformats.org/officeDocument/2006/relationships/image" Target="media/image14.emf"/><Relationship Id="rId41" Type="http://schemas.openxmlformats.org/officeDocument/2006/relationships/image" Target="media/image35.emf"/></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9080</Words>
  <Characters>49945</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 EDGAR GAMBOA INGA</dc:creator>
  <cp:lastModifiedBy>dcomunicaciones</cp:lastModifiedBy>
  <cp:revision>2</cp:revision>
  <cp:lastPrinted>2016-08-02T23:14:00Z</cp:lastPrinted>
  <dcterms:created xsi:type="dcterms:W3CDTF">2017-01-30T19:28:00Z</dcterms:created>
  <dcterms:modified xsi:type="dcterms:W3CDTF">2017-01-30T19:28:00Z</dcterms:modified>
</cp:coreProperties>
</file>